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&amp;uf(’$… - Возвращает хеш-сумму (MD5) заданной строки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480a7d39848b39af4c810098855179ec0d26c4"/>
    <w:p>
      <w:pPr>
        <w:pStyle w:val="Heading1"/>
      </w:pPr>
      <w:r>
        <w:t xml:space="preserve">&amp;uf(’$… - Возвращает хеш-сумму (MD5) заданной строки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&amp;uf(’$… - Возвращает хеш-сумму (MD5) заданной строки</dc:title>
  <dc:creator/>
  <cp:keywords/>
  <dcterms:created xsi:type="dcterms:W3CDTF">2026-10-08T02:06:29Z</dcterms:created>
  <dcterms:modified xsi:type="dcterms:W3CDTF">2026-10-08T02:06:29Z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