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Мероприятия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3" w:name="мероприятия"/>
    <w:p>
      <w:pPr>
        <w:pStyle w:val="Heading1"/>
      </w:pPr>
      <w:r>
        <w:t xml:space="preserve">Мероприятия</w:t>
      </w:r>
    </w:p>
    <w:p>
      <w:pPr>
        <w:pStyle w:val="FirstParagraph"/>
      </w:pPr>
      <w:r>
        <w:t xml:space="preserve">Модуль Event ведет записи мероприятий, фотогалереи и связанные изображения. Он предоставляет редактор описания мероприятия, пользовательский просмотр списка событий и фотографий, управление загруженными файлами, обложками, отметками и групповыми операциями над фотографиями.</w:t>
      </w:r>
    </w:p>
    <w:bookmarkStart w:id="11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Event хранит мероприятия в базе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 </w:t>
      </w:r>
      <w:r>
        <w:t xml:space="preserve">и использует общую файловую базу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для фотографий и связанных материалов. Запись мероприятия описывает название, аннотацию, даты и время проведения, ключевые слова, место, ответственных персон, организации, содержание, связанные мероприятия и технологические признаки. После сохранения модуль индексирует текст аннотации и может публиковать связанные события конференций.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Просмотр витрины мероприятий и фотогалереи:</w:t>
      </w:r>
      <w:r>
        <w:t xml:space="preserve"> </w:t>
      </w:r>
      <w:r>
        <w:rPr>
          <w:rStyle w:val="VerbatimChar"/>
        </w:rPr>
        <w:t xml:space="preserve">Event/Show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link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showcover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мероприятиями:</w:t>
      </w:r>
      <w:r>
        <w:t xml:space="preserve"> </w:t>
      </w:r>
      <w:r>
        <w:rPr>
          <w:rStyle w:val="VerbatimChar"/>
        </w:rPr>
        <w:t xml:space="preserve">Event/Manage</w:t>
      </w:r>
      <w:r>
        <w:t xml:space="preserve">, создание новых событий, редактирование карточки и связанных фотографий; подробный сценарий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«Управление мероприятиями»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Управление файлами и изображениями: загрузка фотографий, получение исходного файла, удаление, групповое редактирование, групповое удаление, выбор обложки, пересоздание обложки.</w:t>
      </w:r>
    </w:p>
    <w:p>
      <w:pPr>
        <w:pStyle w:val="Compact"/>
        <w:numPr>
          <w:ilvl w:val="0"/>
          <w:numId w:val="1001"/>
        </w:numPr>
      </w:pPr>
      <w:r>
        <w:t xml:space="preserve">Обложки и изображения:</w:t>
      </w:r>
      <w:r>
        <w:t xml:space="preserve"> </w:t>
      </w:r>
      <w:r>
        <w:rPr>
          <w:rStyle w:val="VerbatimChar"/>
        </w:rPr>
        <w:t xml:space="preserve">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Event/GetImage</w:t>
      </w:r>
      <w:r>
        <w:t xml:space="preserve">, действия</w:t>
      </w:r>
      <w:r>
        <w:t xml:space="preserve"> </w:t>
      </w:r>
      <w:r>
        <w:rPr>
          <w:rStyle w:val="VerbatimChar"/>
        </w:rPr>
        <w:t xml:space="preserve">SetAsCover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RecreateCover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GetFullAlbum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Поиск и фасеты:</w:t>
      </w:r>
      <w:r>
        <w:t xml:space="preserve"> </w:t>
      </w:r>
      <w:r>
        <w:rPr>
          <w:rStyle w:val="VerbatimChar"/>
        </w:rPr>
        <w:t xml:space="preserve">GetEventsSearchResult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GetPhotosSearchResult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GetNotSearch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ShowSearchEmpty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Статистика и служебные операции:</w:t>
      </w:r>
      <w:r>
        <w:t xml:space="preserve"> </w:t>
      </w:r>
      <w:r>
        <w:rPr>
          <w:rStyle w:val="VerbatimChar"/>
        </w:rPr>
        <w:t xml:space="preserve">Event/StatOverall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Event/ExtFilesManage</w:t>
      </w:r>
      <w:r>
        <w:t xml:space="preserve">.</w:t>
      </w:r>
    </w:p>
    <w:p>
      <w:pPr>
        <w:pStyle w:val="FirstParagraph"/>
      </w:pPr>
      <w:r>
        <w:t xml:space="preserve">Основные настройки БД мероприятий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Настройка БД мероприятий</w:t>
        </w:r>
      </w:hyperlink>
      <w:r>
        <w:t xml:space="preserve">.</w:t>
      </w:r>
    </w:p>
    <w:p>
      <w:pPr>
        <w:pStyle w:val="BodyText"/>
      </w:pPr>
      <w:r>
        <w:t xml:space="preserve">Ключевые поля и структуры: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- подзаголовок.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30^A/^B</w:t>
      </w:r>
      <w:r>
        <w:t xml:space="preserve"> </w:t>
      </w:r>
      <w:r>
        <w:t xml:space="preserve">- дата и время начала.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31^A/^B</w:t>
      </w:r>
      <w:r>
        <w:t xml:space="preserve"> </w:t>
      </w:r>
      <w:r>
        <w:t xml:space="preserve">- дата и время окончания.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6^A</w:t>
      </w:r>
      <w:r>
        <w:t xml:space="preserve"> </w:t>
      </w:r>
      <w:r>
        <w:t xml:space="preserve">- ключевые слова.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210</w:t>
      </w:r>
      <w:r>
        <w:t xml:space="preserve"> </w:t>
      </w:r>
      <w:r>
        <w:t xml:space="preserve">- место проведения и адресная информация.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700</w:t>
      </w:r>
      <w:r>
        <w:t xml:space="preserve">,</w:t>
      </w:r>
      <w:r>
        <w:t xml:space="preserve"> </w:t>
      </w:r>
      <w:r>
        <w:rPr>
          <w:rStyle w:val="VerbatimChar"/>
        </w:rPr>
        <w:t xml:space="preserve">702</w:t>
      </w:r>
      <w:r>
        <w:t xml:space="preserve"> </w:t>
      </w:r>
      <w:r>
        <w:t xml:space="preserve">- персоны ответственности.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711</w:t>
      </w:r>
      <w:r>
        <w:t xml:space="preserve"> </w:t>
      </w:r>
      <w:r>
        <w:t xml:space="preserve">- связанные организации.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330</w:t>
      </w:r>
      <w:r>
        <w:t xml:space="preserve"> </w:t>
      </w:r>
      <w:r>
        <w:t xml:space="preserve">- содержание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488</w:t>
      </w:r>
      <w:r>
        <w:t xml:space="preserve"> </w:t>
      </w:r>
      <w:r>
        <w:t xml:space="preserve">- связанные мероприятия.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связи, включая публикацию связанных событий конференций.</w:t>
      </w:r>
    </w:p>
    <w:p>
      <w:pPr>
        <w:pStyle w:val="FirstParagraph"/>
      </w:pPr>
      <w:r>
        <w:t xml:space="preserve">При проверке документации нельзя выполнять реальные загрузки, удаления, пересоздание обложек или групповые операции над файлами. Для Help-gate достаточно проверки структуры страниц, синтаксиса PHP, загрузки описаний функций/actions/pages/formats и DOCX-экспорта</w:t>
      </w:r>
      <w:r>
        <w:t xml:space="preserve"> </w:t>
      </w:r>
      <w:r>
        <w:rPr>
          <w:rStyle w:val="VerbatimChar"/>
        </w:rPr>
        <w:t xml:space="preserve">Help/ModuleRoot&amp;module=Event</w:t>
      </w:r>
      <w:r>
        <w:t xml:space="preserve">.</w:t>
      </w:r>
    </w:p>
    <w:bookmarkEnd w:id="11"/>
    <w:bookmarkStart w:id="17" w:name="управление-мероприятиями"/>
    <w:p>
      <w:pPr>
        <w:pStyle w:val="Heading2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3" name="Picture"/>
            <a:graphic>
              <a:graphicData uri="http://schemas.openxmlformats.org/drawingml/2006/picture">
                <pic:pic>
                  <pic:nvPicPr>
                    <pic:cNvPr descr="modules/Event/Help/img/event-manag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5" w:name="работа-со-списком"/>
    <w:p>
      <w:pPr>
        <w:pStyle w:val="Heading3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5"/>
    <w:bookmarkStart w:id="16" w:name="создание-и-редактирование-записи"/>
    <w:p>
      <w:pPr>
        <w:pStyle w:val="Heading3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3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3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3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3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3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3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3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6"/>
    <w:bookmarkEnd w:id="17"/>
    <w:bookmarkStart w:id="22" w:name="настройка-бд-мероприятий"/>
    <w:p>
      <w:pPr>
        <w:pStyle w:val="Heading2"/>
      </w:pPr>
      <w:r>
        <w:t xml:space="preserve">Настройка БД мероприятий</w:t>
      </w:r>
    </w:p>
    <w:p>
      <w:pPr>
        <w:pStyle w:val="FirstParagraph"/>
      </w:pPr>
      <w:r>
        <w:t xml:space="preserve">Раздел описывает настройки модуля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которые определяют, из какой БД читаются и показываются записи мероприятий.</w:t>
      </w:r>
    </w:p>
    <w:p>
      <w:pPr>
        <w:pStyle w:val="BodyText"/>
      </w:pPr>
      <w:r>
        <w:t xml:space="preserve">Откройте АРМ Администратор, перейдите в панель настроек модулей системы, выберите 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(«Мероприятия») и откройте параметры модуля.</w:t>
      </w:r>
    </w:p>
    <w:bookmarkStart w:id="18" w:name="рабочая-бд-модуля"/>
    <w:p>
      <w:pPr>
        <w:pStyle w:val="Heading3"/>
      </w:pPr>
      <w:r>
        <w:t xml:space="preserve">1. Рабочая БД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работает с БД, указанной в системном параметре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 Это имя используется как рабочая БД записей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 из нее открываются карточки мероприятий, связанные мероприятия в поле</w:t>
      </w:r>
      <w:r>
        <w:t xml:space="preserve"> </w:t>
      </w:r>
      <w:r>
        <w:rPr>
          <w:rStyle w:val="VerbatimChar"/>
        </w:rPr>
        <w:t xml:space="preserve">488</w:t>
      </w:r>
      <w:r>
        <w:t xml:space="preserve">, витрина мероприятий и специализированные форматы показа.</w:t>
      </w:r>
    </w:p>
    <w:p>
      <w:pPr>
        <w:pStyle w:val="BodyText"/>
      </w:pPr>
      <w:r>
        <w:t xml:space="preserve">Для отдельной сводной БД мероприятий в типовой настройке используется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. В URL и старых форматах может встречаться нижний регистр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но в настройках следует указывать имя так, как оно заведено в списке БД сервера.</w:t>
      </w:r>
    </w:p>
    <w:bookmarkEnd w:id="18"/>
    <w:bookmarkStart w:id="19" w:name="бд-для-поиска-мероприятий-по-умолчанию"/>
    <w:p>
      <w:pPr>
        <w:pStyle w:val="Heading3"/>
      </w:pPr>
      <w:r>
        <w:t xml:space="preserve">2. БД для поиска мероприятий по умолчанию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отображается в административной форме как «БД для поиска мероприятий по умолчанию». Он выбирается из списка БД, зарегистрированных в системной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и по умолчанию получает значение</w:t>
      </w:r>
      <w:r>
        <w:t xml:space="preserve"> </w:t>
      </w:r>
      <w:r>
        <w:rPr>
          <w:rStyle w:val="VerbatimChar"/>
        </w:rPr>
        <w:t xml:space="preserve">OPTIONS['DBEVENT']</w:t>
      </w:r>
      <w:r>
        <w:t xml:space="preserve">.</w:t>
      </w:r>
    </w:p>
    <w:p>
      <w:pPr>
        <w:pStyle w:val="BodyText"/>
      </w:pPr>
      <w:r>
        <w:t xml:space="preserve">Эта настройка используется, когда модуль строит стартовую страницу, поиск, фасеты и блоки мероприятий без явно переданной БД. Если записи мероприятий хранятся в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тоже должен указывать на эту БД. Иначе страница мероприятий может искать записи в старой или общей БД и не показать ожидаемую витрину.</w:t>
      </w:r>
    </w:p>
    <w:bookmarkEnd w:id="19"/>
    <w:bookmarkStart w:id="20" w:name="связь-с-cspider"/>
    <w:p>
      <w:pPr>
        <w:pStyle w:val="Heading3"/>
      </w:pPr>
      <w:r>
        <w:t xml:space="preserve">3. Связь с CSpider</w:t>
      </w:r>
    </w:p>
    <w:p>
      <w:pPr>
        <w:pStyle w:val="FirstParagraph"/>
      </w:pPr>
      <w:r>
        <w:t xml:space="preserve">Настройка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не заменяет параметр</w:t>
      </w:r>
      <w:r>
        <w:t xml:space="preserve"> </w:t>
      </w:r>
      <w:r>
        <w:rPr>
          <w:rStyle w:val="VerbatimChar"/>
        </w:rPr>
        <w:t xml:space="preserve">eventdbn</w:t>
      </w:r>
      <w:r>
        <w:t xml:space="preserve"> </w:t>
      </w:r>
      <w:r>
        <w:t xml:space="preserve">модуля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  <w:r>
        <w:t xml:space="preserve"> </w:t>
      </w:r>
      <w:r>
        <w:rPr>
          <w:rStyle w:val="VerbatimChar"/>
        </w:rPr>
        <w:t xml:space="preserve">Event/defaultdb</w:t>
      </w:r>
      <w:r>
        <w:t xml:space="preserve"> </w:t>
      </w:r>
      <w:r>
        <w:t xml:space="preserve">отвечает за показ и поиск мероприятий 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;</w:t>
      </w:r>
      <w:r>
        <w:t xml:space="preserve"> </w:t>
      </w:r>
      <w:r>
        <w:rPr>
          <w:rStyle w:val="VerbatimChar"/>
        </w:rPr>
        <w:t xml:space="preserve">CSpider/eventdbn</w:t>
      </w:r>
      <w:r>
        <w:t xml:space="preserve"> </w:t>
      </w:r>
      <w:r>
        <w:t xml:space="preserve">задает сводную БД мероприятий для обработки сводного каталога.</w:t>
      </w:r>
    </w:p>
    <w:p>
      <w:pPr>
        <w:pStyle w:val="BodyText"/>
      </w:pPr>
      <w:r>
        <w:t xml:space="preserve">Если один и тот же сервер использует отдельную БД</w:t>
      </w:r>
      <w:r>
        <w:t xml:space="preserve"> </w:t>
      </w:r>
      <w:r>
        <w:rPr>
          <w:rStyle w:val="VerbatimChar"/>
        </w:rPr>
        <w:t xml:space="preserve">EVENTT</w:t>
      </w:r>
      <w:r>
        <w:t xml:space="preserve"> </w:t>
      </w:r>
      <w:r>
        <w:t xml:space="preserve">для обоих сценариев, проверьте согласованность обеих настроек: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:</w:t>
      </w:r>
      <w:r>
        <w:t xml:space="preserve"> </w:t>
      </w:r>
      <w:r>
        <w:rPr>
          <w:rStyle w:val="VerbatimChar"/>
        </w:rPr>
        <w:t xml:space="preserve">defaultdb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модуле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:</w:t>
      </w:r>
      <w:r>
        <w:t xml:space="preserve"> </w:t>
      </w:r>
      <w:r>
        <w:rPr>
          <w:rStyle w:val="VerbatimChar"/>
        </w:rPr>
        <w:t xml:space="preserve">eventdbn = EVENTT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настройках организаций CSpider: связь с БД-источником мероприятий должна иметь соответствующий тип связи.</w:t>
      </w:r>
    </w:p>
    <w:bookmarkEnd w:id="20"/>
    <w:bookmarkStart w:id="21" w:name="смежные-параметры"/>
    <w:p>
      <w:pPr>
        <w:pStyle w:val="Heading3"/>
      </w:pPr>
      <w:r>
        <w:t xml:space="preserve">4. Смежные параметры</w:t>
      </w:r>
    </w:p>
    <w:p>
      <w:pPr>
        <w:pStyle w:val="FirstParagraph"/>
      </w:pPr>
      <w:r>
        <w:t xml:space="preserve">В той же административной форме доступны параметры фасетов и сортировки результатов мероприятий. Они не меняют имя БД, но применяются к выдаче, построенной по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: количество фасетов, список фасетных префиксов, включение сортировки и список префиксных критериев сортировки.</w:t>
      </w:r>
    </w:p>
    <w:bookmarkEnd w:id="21"/>
    <w:bookmarkEnd w:id="22"/>
    <w:bookmarkEnd w:id="2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Event/Help/Admin" TargetMode="External" /><Relationship Type="http://schemas.openxmlformats.org/officeDocument/2006/relationships/hyperlink" Id="rId9" Target="?id=Help/Show&amp;m=Event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Мероприятия</dc:title>
  <dc:creator/>
  <cp:keywords/>
  <dcterms:created xsi:type="dcterms:W3CDTF">2026-10-09T06:14:32Z</dcterms:created>
  <dcterms:modified xsi:type="dcterms:W3CDTF">2026-10-09T06:14:32Z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