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7db1375ab77d7256050a59fe0ec88720eba22d"/>
    <w:p>
      <w:pPr>
        <w:pStyle w:val="Heading1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7"/>
    <w:p>
      <w:pPr>
        <w:pStyle w:val="Heading3"/>
      </w:pPr>
      <w:r>
        <w:t xml:space="preserve">1.1. 🔗 Соответствует задача: I128-2207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[I128-2204] В алгоритм автобронирования добавлена возможность трансляции на БД-источник записей из имидж-каталога</dc:title>
  <dc:creator/>
  <cp:keywords/>
  <dcterms:created xsi:type="dcterms:W3CDTF">2026-10-04T16:34:12Z</dcterms:created>
  <dcterms:modified xsi:type="dcterms:W3CDTF">2026-10-04T16:34:12Z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