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[I128-2125] окно входа. логин и пароль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125-окно-входа.-логин-и-пароль"/>
    <w:p>
      <w:pPr>
        <w:pStyle w:val="Heading1"/>
      </w:pPr>
      <w:r>
        <w:t xml:space="preserve">[I128-2125] окно входа. логин и пароль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10:11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[I128-2125] окно входа. логин и пароль</dc:title>
  <dc:creator/>
  <cp:keywords/>
  <dcterms:created xsi:type="dcterms:W3CDTF">2026-10-04T18:23:51Z</dcterms:created>
  <dcterms:modified xsi:type="dcterms:W3CDTF">2026-10-04T18:23:51Z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