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[I128-2500] Слияние записей: служебные SID и авторизация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c95408690a5da48f17ef4fb3d47a64a3134c1"/>
    <w:p>
      <w:pPr>
        <w:pStyle w:val="Heading1"/>
      </w:pPr>
      <w:r>
        <w:t xml:space="preserve">[I128-2500] Слияние записей: служебные SID и авторизация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MergeRecords - Слияние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при слиянии записей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частично формируется напрямую: SID записи</w:t>
      </w:r>
      <w:r>
        <w:t xml:space="preserve">источника назначается через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, а авторизационная запись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добавляется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Эти операции обходят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</w:t>
      </w:r>
      <w:r>
        <w:rPr>
          <w:strike/>
        </w:rPr>
        <w:t xml:space="preserve">источника в URL</w:t>
      </w:r>
      <w:r>
        <w:t xml:space="preserve">мержерах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создание авторизационного поля при подготовке читательской записи — на</w:t>
      </w:r>
      <w:r>
        <w:t xml:space="preserve"> </w:t>
      </w:r>
      <w:r>
        <w:rPr>
          <w:rStyle w:val="VerbatimChar"/>
        </w:rPr>
        <w:t xml:space="preserve">Security::MaterializeAuth()</w:t>
      </w:r>
      <w:r>
        <w:t xml:space="preserve">. Поведение слияния для пользователя не меняется: связи, URL и авторизационные данные продолжают переноситься, но служебное поле создается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modules/MergeRecords/FieldMergers/url.inc</w:t>
      </w:r>
      <w:r>
        <w:t xml:space="preserve"> </w:t>
      </w:r>
      <w:r>
        <w:t xml:space="preserve">прямые вызовы</w:t>
      </w:r>
      <w:r>
        <w:t xml:space="preserve"> </w:t>
      </w:r>
      <w:r>
        <w:rPr>
          <w:rStyle w:val="VerbatimChar"/>
        </w:rPr>
        <w:t xml:space="preserve">$sr~~&gt;EnsureSid()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UseModule('Security')~~&gt;EnsurePhysicalSid($sr)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modules/MergeRecords/__call/sprepareRDR.inc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поля заменяется на</w:t>
      </w:r>
      <w:r>
        <w:t xml:space="preserve"> </w:t>
      </w:r>
      <w:r>
        <w:rPr>
          <w:rStyle w:val="VerbatimChar"/>
        </w:rPr>
        <w:t xml:space="preserve">UseModule('Security')~~&gt;MaterializeAuth()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алгоритм слияния и пользовательский сценарий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[I128-2500] Слияние записей: служебные SID и авторизация создаются через Security</dc:title>
  <dc:creator/>
  <cp:keywords/>
  <dcterms:created xsi:type="dcterms:W3CDTF">2026-10-04T14:35:57Z</dcterms:created>
  <dcterms:modified xsi:type="dcterms:W3CDTF">2026-10-04T14:35:57Z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