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3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2" w:name="версия-2026.1.2"/>
    <w:p>
      <w:pPr>
        <w:pStyle w:val="Heading1"/>
      </w:pPr>
      <w:r>
        <w:t xml:space="preserve">Версия 2026.1.2</w:t>
      </w:r>
    </w:p>
    <w:bookmarkStart w:id="12" w:name="Xdd84800827be35df37b1a6635139db59410a485"/>
    <w:p>
      <w:pPr>
        <w:pStyle w:val="Heading2"/>
      </w:pPr>
      <w:r>
        <w:t xml:space="preserve">1. ИРБИС 128. Модуль Bookland - АРМ Книговыдача</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[I128-2429]</w:t>
        </w:r>
      </w:hyperlink>
      <w:r>
        <w:t xml:space="preserve"> </w:t>
      </w:r>
      <w:r>
        <w:t xml:space="preserve">Исправление ошибки 404 при отправке письма о продлении в АРМ Книговыдача</w:t>
      </w:r>
    </w:p>
    <w:p>
      <w:pPr>
        <w:pStyle w:val="Compact"/>
        <w:numPr>
          <w:ilvl w:val="0"/>
          <w:numId w:val="1001"/>
        </w:numPr>
      </w:pPr>
      <w:hyperlink r:id="rId10">
        <w:r>
          <w:rPr>
            <w:rStyle w:val="Hyperlink"/>
          </w:rPr>
          <w:t xml:space="preserve">[I128-2430]</w:t>
        </w:r>
      </w:hyperlink>
      <w:r>
        <w:t xml:space="preserve"> </w:t>
      </w:r>
      <w:r>
        <w:t xml:space="preserve">Открытие неверного формуляра читателя после выполнения заявки на продление</w:t>
      </w:r>
    </w:p>
    <w:bookmarkEnd w:id="11"/>
    <w:bookmarkEnd w:id="12"/>
    <w:bookmarkStart w:id="15" w:name="Xb05cc95db0f31a7f6f2d457a4c5d2f30c6dc280"/>
    <w:p>
      <w:pPr>
        <w:pStyle w:val="Heading2"/>
      </w:pPr>
      <w:r>
        <w:t xml:space="preserve">2. ИРБИС 128. Модуль CSpider - Сводный каталог</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[I128-2376]</w:t>
        </w:r>
      </w:hyperlink>
      <w:r>
        <w:t xml:space="preserve"> </w:t>
      </w:r>
      <w:r>
        <w:t xml:space="preserve">Fatal при выполнении фонового этапа</w:t>
      </w:r>
      <w:r>
        <w:t xml:space="preserve"> </w:t>
      </w:r>
      <w:r>
        <w:rPr>
          <w:rStyle w:val="VerbatimChar"/>
        </w:rPr>
        <w:t xml:space="preserve">CSpider/Stage21</w:t>
      </w:r>
      <w:r>
        <w:t xml:space="preserve"> </w:t>
      </w:r>
      <w:r>
        <w:t xml:space="preserve">в очереди</w:t>
      </w:r>
    </w:p>
    <w:bookmarkEnd w:id="14"/>
    <w:bookmarkEnd w:id="15"/>
    <w:bookmarkStart w:id="18" w:name="X80ea5f878b921fb5480fe0b7a8e426016e4a285"/>
    <w:p>
      <w:pPr>
        <w:pStyle w:val="Heading2"/>
      </w:pPr>
      <w:r>
        <w:t xml:space="preserve">3. ИРБИС 128. Модуль DP_jirb2 - Провайдер данных к J-ИРБИС 2.0</w:t>
      </w:r>
    </w:p>
    <w:bookmarkStart w:id="17"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[I128-2404]</w:t>
        </w:r>
      </w:hyperlink>
      <w:r>
        <w:t xml:space="preserve"> </w:t>
      </w:r>
      <w:r>
        <w:t xml:space="preserve">Оптимизация алгоритма загрузки файлов в модуле J-Irbis 2</w:t>
      </w:r>
    </w:p>
    <w:bookmarkEnd w:id="17"/>
    <w:bookmarkEnd w:id="18"/>
    <w:bookmarkStart w:id="21" w:name="X93deee7e3044ac4229e03a1f46507af4c09233c"/>
    <w:p>
      <w:pPr>
        <w:pStyle w:val="Heading2"/>
      </w:pPr>
      <w:r>
        <w:t xml:space="preserve">4. ИРБИС 128. Модуль DP_webirb - Провайдер данных к Web-ИРБИС 32, 64, 64+</w:t>
      </w:r>
    </w:p>
    <w:bookmarkStart w:id="20" w:name="исправление-ошибок-3"/>
    <w:p>
      <w:pPr>
        <w:pStyle w:val="Heading3"/>
      </w:pPr>
      <w:r>
        <w:t xml:space="preserve">4.1. Исправление ошибок</w:t>
      </w:r>
    </w:p>
    <w:p>
      <w:pPr>
        <w:pStyle w:val="Compact"/>
        <w:numPr>
          <w:ilvl w:val="0"/>
          <w:numId w:val="1004"/>
        </w:numPr>
      </w:pPr>
      <w:hyperlink r:id="rId19">
        <w:r>
          <w:rPr>
            <w:rStyle w:val="Hyperlink"/>
          </w:rPr>
          <w:t xml:space="preserve">[I128-2383]</w:t>
        </w:r>
      </w:hyperlink>
      <w:r>
        <w:t xml:space="preserve"> </w:t>
      </w:r>
      <w:r>
        <w:t xml:space="preserve">Ошибка авторизации и выборки записей</w:t>
      </w:r>
    </w:p>
    <w:bookmarkEnd w:id="20"/>
    <w:bookmarkEnd w:id="21"/>
    <w:bookmarkStart w:id="25" w:name="ирбис-128.-модуль-ec---арм-читатель"/>
    <w:p>
      <w:pPr>
        <w:pStyle w:val="Heading2"/>
      </w:pPr>
      <w:r>
        <w:t xml:space="preserve">5. ИРБИС 128. Модуль EC - АРМ Читатель</w:t>
      </w:r>
    </w:p>
    <w:bookmarkStart w:id="24" w:name="исправление-ошибок-4"/>
    <w:p>
      <w:pPr>
        <w:pStyle w:val="Heading3"/>
      </w:pPr>
      <w:r>
        <w:t xml:space="preserve">5.1. Исправление ошибок</w:t>
      </w:r>
    </w:p>
    <w:p>
      <w:pPr>
        <w:pStyle w:val="Compact"/>
        <w:numPr>
          <w:ilvl w:val="0"/>
          <w:numId w:val="1005"/>
        </w:numPr>
      </w:pPr>
      <w:hyperlink r:id="rId22">
        <w:r>
          <w:rPr>
            <w:rStyle w:val="Hyperlink"/>
          </w:rPr>
          <w:t xml:space="preserve">[I128-2333]</w:t>
        </w:r>
      </w:hyperlink>
      <w:r>
        <w:t xml:space="preserve"> </w:t>
      </w:r>
      <w:r>
        <w:t xml:space="preserve">Невозможно создать подборку в ЛК</w:t>
      </w:r>
    </w:p>
    <w:p>
      <w:pPr>
        <w:pStyle w:val="Compact"/>
        <w:numPr>
          <w:ilvl w:val="0"/>
          <w:numId w:val="1005"/>
        </w:numPr>
      </w:pPr>
      <w:hyperlink r:id="rId23">
        <w:r>
          <w:rPr>
            <w:rStyle w:val="Hyperlink"/>
          </w:rPr>
          <w:t xml:space="preserve">[I128-2401]</w:t>
        </w:r>
      </w:hyperlink>
      <w:r>
        <w:t xml:space="preserve"> </w:t>
      </w:r>
      <w:r>
        <w:t xml:space="preserve">Сброс формата отображения записей (fmttype) при использовании интерфейса Bootstrap 5</w:t>
      </w:r>
    </w:p>
    <w:bookmarkEnd w:id="24"/>
    <w:bookmarkEnd w:id="25"/>
    <w:bookmarkStart w:id="28" w:name="Xc2538a690ffbdaf5bb155c7a573322351a6bbd3"/>
    <w:p>
      <w:pPr>
        <w:pStyle w:val="Heading2"/>
      </w:pPr>
      <w:r>
        <w:t xml:space="preserve">6. ИРБИС 128. Модуль Format - Подсистема форматирования записей ИРБИС 128</w:t>
      </w:r>
    </w:p>
    <w:bookmarkStart w:id="27" w:name="исправление-ошибок-5"/>
    <w:p>
      <w:pPr>
        <w:pStyle w:val="Heading3"/>
      </w:pPr>
      <w:r>
        <w:t xml:space="preserve">6.1. Исправление ошибок</w:t>
      </w:r>
    </w:p>
    <w:p>
      <w:pPr>
        <w:pStyle w:val="Compact"/>
        <w:numPr>
          <w:ilvl w:val="0"/>
          <w:numId w:val="1006"/>
        </w:numPr>
      </w:pPr>
      <w:hyperlink r:id="rId26">
        <w:r>
          <w:rPr>
            <w:rStyle w:val="Hyperlink"/>
          </w:rPr>
          <w:t xml:space="preserve">[I128-2382]</w:t>
        </w:r>
      </w:hyperlink>
      <w:r>
        <w:t xml:space="preserve"> </w:t>
      </w:r>
      <w:r>
        <w:t xml:space="preserve">PHP Fatal error: Uncaught TypeError: substr(): Argument #1 ($string) must be of type string, array given in modules/Format/__call/Fmt.inc:81</w:t>
      </w:r>
    </w:p>
    <w:bookmarkEnd w:id="27"/>
    <w:bookmarkEnd w:id="28"/>
    <w:bookmarkStart w:id="31" w:name="Xae65d58da99778be0793cd9dca7e43f17fa2dbe"/>
    <w:p>
      <w:pPr>
        <w:pStyle w:val="Heading2"/>
      </w:pPr>
      <w:r>
        <w:t xml:space="preserve">7. ИРБИС 128. Модуль Iri - Избирательная рассылка информации</w:t>
      </w:r>
    </w:p>
    <w:bookmarkStart w:id="30" w:name="исправление-ошибок-6"/>
    <w:p>
      <w:pPr>
        <w:pStyle w:val="Heading3"/>
      </w:pPr>
      <w:r>
        <w:t xml:space="preserve">7.1. Исправление ошибок</w:t>
      </w:r>
    </w:p>
    <w:p>
      <w:pPr>
        <w:pStyle w:val="Compact"/>
        <w:numPr>
          <w:ilvl w:val="0"/>
          <w:numId w:val="1007"/>
        </w:numPr>
      </w:pPr>
      <w:hyperlink r:id="rId29">
        <w:r>
          <w:rPr>
            <w:rStyle w:val="Hyperlink"/>
          </w:rPr>
          <w:t xml:space="preserve">[I128-2400]</w:t>
        </w:r>
      </w:hyperlink>
      <w:r>
        <w:t xml:space="preserve"> </w:t>
      </w:r>
      <w:r>
        <w:t xml:space="preserve">Аварийное завершение рассылки ИРИ при выполнении из очереди задач</w:t>
      </w:r>
    </w:p>
    <w:bookmarkEnd w:id="30"/>
    <w:bookmarkEnd w:id="31"/>
    <w:bookmarkStart w:id="34" w:name="X579d31c7b9af2c441f40f3b63109da83aa11769"/>
    <w:p>
      <w:pPr>
        <w:pStyle w:val="Heading2"/>
      </w:pPr>
      <w:r>
        <w:t xml:space="preserve">8. ИРБИС 128. Модуль MUSP - Описание музейного предмета</w:t>
      </w:r>
    </w:p>
    <w:bookmarkStart w:id="33" w:name="исправление-ошибок-7"/>
    <w:p>
      <w:pPr>
        <w:pStyle w:val="Heading3"/>
      </w:pPr>
      <w:r>
        <w:t xml:space="preserve">8.1. Исправление ошибок</w:t>
      </w:r>
    </w:p>
    <w:p>
      <w:pPr>
        <w:pStyle w:val="Compact"/>
        <w:numPr>
          <w:ilvl w:val="0"/>
          <w:numId w:val="1008"/>
        </w:numPr>
      </w:pPr>
      <w:hyperlink r:id="rId32">
        <w:r>
          <w:rPr>
            <w:rStyle w:val="Hyperlink"/>
          </w:rPr>
          <w:t xml:space="preserve">[I128-2368]</w:t>
        </w:r>
      </w:hyperlink>
      <w:r>
        <w:t xml:space="preserve"> </w:t>
      </w:r>
      <w:r>
        <w:t xml:space="preserve">Отсутствует формат showgallery</w:t>
      </w:r>
    </w:p>
    <w:bookmarkEnd w:id="33"/>
    <w:bookmarkEnd w:id="34"/>
    <w:bookmarkStart w:id="37" w:name="X7071f2597fbf07b0e7e7e7505e07d49ff84114b"/>
    <w:p>
      <w:pPr>
        <w:pStyle w:val="Heading2"/>
      </w:pPr>
      <w:r>
        <w:t xml:space="preserve">9. ИРБИС 128. Модуль Organisations - Организации</w:t>
      </w:r>
    </w:p>
    <w:bookmarkStart w:id="36" w:name="исправление-ошибок-8"/>
    <w:p>
      <w:pPr>
        <w:pStyle w:val="Heading3"/>
      </w:pPr>
      <w:r>
        <w:t xml:space="preserve">9.1. Исправление ошибок</w:t>
      </w:r>
    </w:p>
    <w:p>
      <w:pPr>
        <w:pStyle w:val="Compact"/>
        <w:numPr>
          <w:ilvl w:val="0"/>
          <w:numId w:val="1009"/>
        </w:numPr>
      </w:pPr>
      <w:hyperlink r:id="rId35">
        <w:r>
          <w:rPr>
            <w:rStyle w:val="Hyperlink"/>
          </w:rPr>
          <w:t xml:space="preserve">[I128-2409]</w:t>
        </w:r>
      </w:hyperlink>
      <w:r>
        <w:t xml:space="preserve"> </w:t>
      </w:r>
      <w:r>
        <w:t xml:space="preserve">Оптимизация процесса получения информации об организации</w:t>
      </w:r>
    </w:p>
    <w:bookmarkEnd w:id="36"/>
    <w:bookmarkEnd w:id="37"/>
    <w:bookmarkStart w:id="40" w:name="X4479cbb2f615b9c04441aa1f7a06db718ac1d2e"/>
    <w:p>
      <w:pPr>
        <w:pStyle w:val="Heading2"/>
      </w:pPr>
      <w:r>
        <w:t xml:space="preserve">10. ИРБИС 128. Модуль RQST - Подсистема заказа изданий</w:t>
      </w:r>
    </w:p>
    <w:bookmarkStart w:id="39" w:name="исправление-ошибок-9"/>
    <w:p>
      <w:pPr>
        <w:pStyle w:val="Heading3"/>
      </w:pPr>
      <w:r>
        <w:t xml:space="preserve">10.1. Исправление ошибок</w:t>
      </w:r>
    </w:p>
    <w:p>
      <w:pPr>
        <w:pStyle w:val="Compact"/>
        <w:numPr>
          <w:ilvl w:val="0"/>
          <w:numId w:val="1010"/>
        </w:numPr>
      </w:pPr>
      <w:hyperlink r:id="rId38">
        <w:r>
          <w:rPr>
            <w:rStyle w:val="Hyperlink"/>
          </w:rPr>
          <w:t xml:space="preserve">[I128-2378]</w:t>
        </w:r>
      </w:hyperlink>
      <w:r>
        <w:t xml:space="preserve"> </w:t>
      </w:r>
      <w:r>
        <w:t xml:space="preserve">Ошибка обработки пустых значений БД</w:t>
      </w:r>
    </w:p>
    <w:bookmarkEnd w:id="39"/>
    <w:bookmarkEnd w:id="40"/>
    <w:bookmarkStart w:id="43" w:name="ирбис-128.-модуль-stat---арм-статистика"/>
    <w:p>
      <w:pPr>
        <w:pStyle w:val="Heading2"/>
      </w:pPr>
      <w:r>
        <w:t xml:space="preserve">11. ИРБИС 128. Модуль Stat - АРМ Статистика</w:t>
      </w:r>
    </w:p>
    <w:bookmarkStart w:id="42" w:name="исправление-ошибок-10"/>
    <w:p>
      <w:pPr>
        <w:pStyle w:val="Heading3"/>
      </w:pPr>
      <w:r>
        <w:t xml:space="preserve">11.1. Исправление ошибок</w:t>
      </w:r>
    </w:p>
    <w:p>
      <w:pPr>
        <w:pStyle w:val="Compact"/>
        <w:numPr>
          <w:ilvl w:val="0"/>
          <w:numId w:val="1011"/>
        </w:numPr>
      </w:pPr>
      <w:hyperlink r:id="rId41">
        <w:r>
          <w:rPr>
            <w:rStyle w:val="Hyperlink"/>
          </w:rPr>
          <w:t xml:space="preserve">[I128-2375]</w:t>
        </w:r>
      </w:hyperlink>
      <w:r>
        <w:t xml:space="preserve"> </w:t>
      </w:r>
      <w:r>
        <w:t xml:space="preserve">Падение фоновой упаковки логов посещений при некорректной дате в записи статистики</w:t>
      </w:r>
    </w:p>
    <w:bookmarkEnd w:id="42"/>
    <w:bookmarkEnd w:id="43"/>
    <w:bookmarkStart w:id="47" w:name="Xf04b81d4aeedf5b977f4b36f6413c3522a1de31"/>
    <w:p>
      <w:pPr>
        <w:pStyle w:val="Heading2"/>
      </w:pPr>
      <w:r>
        <w:t xml:space="preserve">12. ИРБИС 128. Модуль WIrbis - Системный модуль</w:t>
      </w:r>
    </w:p>
    <w:bookmarkStart w:id="46" w:name="исправление-ошибок-11"/>
    <w:p>
      <w:pPr>
        <w:pStyle w:val="Heading3"/>
      </w:pPr>
      <w:r>
        <w:t xml:space="preserve">12.1. Исправление ошибок</w:t>
      </w:r>
    </w:p>
    <w:p>
      <w:pPr>
        <w:pStyle w:val="Compact"/>
        <w:numPr>
          <w:ilvl w:val="0"/>
          <w:numId w:val="1012"/>
        </w:numPr>
      </w:pPr>
      <w:hyperlink r:id="rId44">
        <w:r>
          <w:rPr>
            <w:rStyle w:val="Hyperlink"/>
          </w:rPr>
          <w:t xml:space="preserve">[I128-2385]</w:t>
        </w:r>
      </w:hyperlink>
      <w:r>
        <w:t xml:space="preserve"> </w:t>
      </w:r>
      <w:r>
        <w:t xml:space="preserve">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2"/>
        </w:numPr>
      </w:pPr>
      <w:hyperlink r:id="rId45">
        <w:r>
          <w:rPr>
            <w:rStyle w:val="Hyperlink"/>
          </w:rPr>
          <w:t xml:space="preserve">[I128-2428]</w:t>
        </w:r>
      </w:hyperlink>
      <w:r>
        <w:t xml:space="preserve"> </w:t>
      </w:r>
      <w:r>
        <w:t xml:space="preserve">Накопление служебных файлов в папке i128Data/Flags после выполнения фоновых задач</w:t>
      </w:r>
    </w:p>
    <w:bookmarkEnd w:id="46"/>
    <w:bookmarkEnd w:id="47"/>
    <w:bookmarkStart w:id="50" w:name="комплексное-решение-абис-ирбис64128"/>
    <w:p>
      <w:pPr>
        <w:pStyle w:val="Heading2"/>
      </w:pPr>
      <w:r>
        <w:t xml:space="preserve">13. Комплексное решение АБИС ИРБИС64/128</w:t>
      </w:r>
    </w:p>
    <w:bookmarkStart w:id="49" w:name="исправление-ошибок-12"/>
    <w:p>
      <w:pPr>
        <w:pStyle w:val="Heading3"/>
      </w:pPr>
      <w:r>
        <w:t xml:space="preserve">13.1. Исправление ошибок</w:t>
      </w:r>
    </w:p>
    <w:p>
      <w:pPr>
        <w:pStyle w:val="Compact"/>
        <w:numPr>
          <w:ilvl w:val="0"/>
          <w:numId w:val="1013"/>
        </w:numPr>
      </w:pPr>
      <w:hyperlink r:id="rId48">
        <w:r>
          <w:rPr>
            <w:rStyle w:val="Hyperlink"/>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bookmarkEnd w:id="49"/>
    <w:bookmarkEnd w:id="50"/>
    <w:bookmarkStart w:id="53" w:name="X9f468e5c9d1fd3228e7d8606b8c5eb801a606ac"/>
    <w:p>
      <w:pPr>
        <w:pStyle w:val="Heading2"/>
      </w:pPr>
      <w:r>
        <w:t xml:space="preserve">14. Комплексное решение Электронная библиотека ИРБИС64/128</w:t>
      </w:r>
    </w:p>
    <w:bookmarkStart w:id="52" w:name="исправление-ошибок-13"/>
    <w:p>
      <w:pPr>
        <w:pStyle w:val="Heading3"/>
      </w:pPr>
      <w:r>
        <w:t xml:space="preserve">14.1. Исправление ошибок</w:t>
      </w:r>
    </w:p>
    <w:p>
      <w:pPr>
        <w:pStyle w:val="Compact"/>
        <w:numPr>
          <w:ilvl w:val="0"/>
          <w:numId w:val="1014"/>
        </w:numPr>
      </w:pPr>
      <w:hyperlink r:id="rId51">
        <w:r>
          <w:rPr>
            <w:rStyle w:val="Hyperlink"/>
          </w:rPr>
          <w:t xml:space="preserve">[I128-2377]</w:t>
        </w:r>
      </w:hyperlink>
      <w:r>
        <w:t xml:space="preserve"> </w:t>
      </w:r>
      <w:r>
        <w:t xml:space="preserve">TypeError при получении закладок и пометок для неавторизованных пользователей</w:t>
      </w:r>
    </w:p>
    <w:bookmarkEnd w:id="52"/>
    <w:bookmarkEnd w:id="53"/>
    <w:bookmarkStart w:id="124" w:name="Xf0e3a9b30c2f9f5b4b0369d8bca3ce5a485722b"/>
    <w:p>
      <w:pPr>
        <w:pStyle w:val="Heading2"/>
      </w:pPr>
      <w:r>
        <w:t xml:space="preserve">[I128-2429] Исправление ошибки 404 при отправке письма о продлении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18.06.2026 11:57</w:t>
      </w:r>
    </w:p>
    <w:p>
      <w:pPr>
        <w:pStyle w:val="BodyText"/>
      </w:pPr>
      <w:r>
        <w:rPr>
          <w:b/>
          <w:bCs/>
        </w:rPr>
        <w:t xml:space="preserve">Проблема:</w:t>
      </w:r>
    </w:p>
    <w:p>
      <w:pPr>
        <w:pStyle w:val="BodyText"/>
      </w:pPr>
      <w:r>
        <w:t xml:space="preserve">В АРМ Книговыдача при включенной настройке «Отправлять данные о статусе заявки на email читателя» выполнение заявки на продление могло завершаться ошибкой 404 вместо отправки уведомления читателю.</w:t>
      </w:r>
    </w:p>
    <w:p>
      <w:pPr>
        <w:pStyle w:val="BodyText"/>
      </w:pPr>
      <w:r>
        <w:rPr>
          <w:b/>
          <w:bCs/>
        </w:rPr>
        <w:t xml:space="preserve">Решение:</w:t>
      </w:r>
    </w:p>
    <w:p>
      <w:pPr>
        <w:pStyle w:val="BodyText"/>
      </w:pPr>
      <w:r>
        <w:t xml:space="preserve">Письмо об исполнении заявки на продление теперь формируется корректно. Если у заявки нет ссылки для письма, уведомление отправляется без битой ссылки и содержит описание продленного издания обычным текстом.</w:t>
      </w:r>
    </w:p>
    <w:p>
      <w:pPr>
        <w:pStyle w:val="BodyText"/>
      </w:pPr>
      <w:r>
        <w:rPr>
          <w:b/>
          <w:bCs/>
        </w:rPr>
        <w:t xml:space="preserve">Технические подробности:</w:t>
      </w:r>
    </w:p>
    <w:p>
      <w:pPr>
        <w:pStyle w:val="BodyText"/>
      </w:pPr>
      <w:r>
        <w:t xml:space="preserve">Добавлен отсутствующий формат RQST/MailProlongationExec для тела письма о продлении. В обработчике Bookland/RqstExecProlongation ссылка в параметры письма передается только при наличии значения в 928^I.</w:t>
      </w:r>
      <w:r>
        <w:t xml:space="preserve"> </w:t>
      </w:r>
      <w:r>
        <w:t xml:space="preserve"> </w:t>
      </w:r>
    </w:p>
    <w:p>
      <w:pPr>
        <w:pStyle w:val="BodyText"/>
      </w:pPr>
      <w:r>
        <w:rPr>
          <w:strike/>
        </w:rPr>
        <w:t xml:space="preserve">-</w:t>
      </w:r>
    </w:p>
    <w:p>
      <w:pPr>
        <w:pStyle w:val="Compact"/>
        <w:numPr>
          <w:ilvl w:val="0"/>
          <w:numId w:val="1015"/>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5"/>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5"/>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5"/>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5"/>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5"/>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5"/>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5"/>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5"/>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5"/>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5"/>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5"/>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5"/>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5"/>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5"/>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5"/>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5"/>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5"/>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5"/>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5"/>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5"/>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5"/>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5"/>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5"/>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5"/>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5"/>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16"/>
        </w:numPr>
      </w:pPr>
      <w:r>
        <w:t xml:space="preserve">Добавлен отсутствующий формат</w:t>
      </w:r>
      <w:r>
        <w:t xml:space="preserve"> </w:t>
      </w:r>
      <w:r>
        <w:rPr>
          <w:rStyle w:val="VerbatimChar"/>
        </w:rPr>
        <w:t xml:space="preserve">RQST/MailProlongationExec.pft128</w:t>
      </w:r>
      <w:r>
        <w:t xml:space="preserve"> </w:t>
      </w:r>
      <w:r>
        <w:t xml:space="preserve">для формирования тела письма-уведомления об исполнении заявки на продление.</w:t>
      </w:r>
    </w:p>
    <w:p>
      <w:pPr>
        <w:pStyle w:val="Compact"/>
        <w:numPr>
          <w:ilvl w:val="0"/>
          <w:numId w:val="1016"/>
        </w:numPr>
      </w:pPr>
      <w:r>
        <w:t xml:space="preserve">В обработчике</w:t>
      </w:r>
      <w:r>
        <w:t xml:space="preserve"> </w:t>
      </w:r>
      <w:r>
        <w:rPr>
          <w:rStyle w:val="VerbatimChar"/>
        </w:rPr>
        <w:t xml:space="preserve">Bookland/RqstExecProlongation.inc</w:t>
      </w:r>
      <w:r>
        <w:t xml:space="preserve"> </w:t>
      </w:r>
      <w:r>
        <w:t xml:space="preserve">добавлена проверка наличия ссылки на заказ (поле 928^I). Если ссылка отсутствует, в параметры письма передается пустое значение вместо неполного URL.</w:t>
      </w:r>
    </w:p>
    <w:p>
      <w:pPr>
        <w:pStyle w:val="Compact"/>
        <w:numPr>
          <w:ilvl w:val="0"/>
          <w:numId w:val="1016"/>
        </w:numPr>
      </w:pPr>
      <w:r>
        <w:t xml:space="preserve">Теперь, если у заявки нет ссылки, формат выводит название издания обычным текстом, предотвращая появление битых ссылок и ошибку 404 при переходе из письма.</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7"/>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7"/>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7"/>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7"/>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7"/>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7"/>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7"/>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7"/>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7"/>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7"/>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7"/>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7"/>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7"/>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7"/>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7"/>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7"/>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7"/>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3" w:name="связанные-задачи"/>
    <w:p>
      <w:pPr>
        <w:pStyle w:val="Heading3"/>
      </w:pPr>
      <w:r>
        <w:t xml:space="preserve">1. Связанные задачи</w:t>
      </w:r>
    </w:p>
    <w:bookmarkStart w:id="122" w:name="blocks-ibk-448"/>
    <w:p>
      <w:pPr>
        <w:pStyle w:val="Heading4"/>
      </w:pPr>
      <w:r>
        <w:t xml:space="preserve">1.1. 🔗 blocks: IBK-448</w:t>
      </w:r>
    </w:p>
    <w:p>
      <w:pPr>
        <w:pStyle w:val="BlockText"/>
      </w:pPr>
      <w:hyperlink r:id="rId121">
        <w:r>
          <w:rPr>
            <w:rStyle w:val="Hyperlink"/>
            <w:b/>
            <w:bCs/>
          </w:rPr>
          <w:t xml:space="preserve">[IBK-448]</w:t>
        </w:r>
      </w:hyperlink>
      <w:r>
        <w:t xml:space="preserve"> </w:t>
      </w:r>
      <w:r>
        <w:t xml:space="preserve">Ошибка функции «отправлять данные о статусе заявки на емейл читателя»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2"/>
    <w:bookmarkEnd w:id="123"/>
    <w:bookmarkEnd w:id="124"/>
    <w:bookmarkStart w:id="128" w:name="X42afd4aa285022d3d2c4e68b9c948956218bd7e"/>
    <w:p>
      <w:pPr>
        <w:pStyle w:val="Heading2"/>
      </w:pPr>
      <w:r>
        <w:t xml:space="preserve">[I128-2430] Открытие неверного формуляра читателя после выполнения заявки на продление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18.06.2026 11:58</w:t>
      </w:r>
    </w:p>
    <w:p>
      <w:pPr>
        <w:pStyle w:val="BodyText"/>
      </w:pPr>
      <w:r>
        <w:rPr>
          <w:b/>
          <w:bCs/>
        </w:rPr>
        <w:t xml:space="preserve">Проблема:</w:t>
      </w:r>
      <w:r>
        <w:t xml:space="preserve"> </w:t>
      </w:r>
      <w:r>
        <w:t xml:space="preserve"> </w:t>
      </w:r>
      <w:r>
        <w:t xml:space="preserve"> </w:t>
      </w:r>
      <w:r>
        <w:t xml:space="preserve">В АРМ Книговыдача после выполнения заявки на продление мог открываться формуляр не того читателя, которому продлили издание. В результате сотрудник видел случайного или ранее выбранного читателя и мог выйти из ошибочно открытого формуляра только через Ф5.</w:t>
      </w:r>
    </w:p>
    <w:p>
      <w:pPr>
        <w:pStyle w:val="BodyText"/>
      </w:pPr>
      <w:r>
        <w:rPr>
          <w:b/>
          <w:bCs/>
        </w:rPr>
        <w:t xml:space="preserve">Решение:</w:t>
      </w:r>
      <w:r>
        <w:t xml:space="preserve"> </w:t>
      </w:r>
      <w:r>
        <w:t xml:space="preserve"> </w:t>
      </w:r>
      <w:r>
        <w:t xml:space="preserve"> </w:t>
      </w:r>
      <w:r>
        <w:t xml:space="preserve">После успешного выполнения заявки на продление АРМ открывает формуляр читателя, указанного в этой заявке. Сотрудник сразу видит актуальный формуляр и продленное издание у нужного читателя.</w:t>
      </w:r>
    </w:p>
    <w:p>
      <w:pPr>
        <w:pStyle w:val="BodyText"/>
      </w:pPr>
      <w:r>
        <w:rPr>
          <w:b/>
          <w:bCs/>
        </w:rPr>
        <w:t xml:space="preserve">Технические подробности:</w:t>
      </w:r>
      <w:r>
        <w:t xml:space="preserve"> </w:t>
      </w:r>
      <w:r>
        <w:t xml:space="preserve"> </w:t>
      </w:r>
      <w:r>
        <w:t xml:space="preserve"> </w:t>
      </w:r>
      <w:r>
        <w:t xml:space="preserve">При выполнении</w:t>
      </w:r>
      <w:r>
        <w:t xml:space="preserve"> </w:t>
      </w:r>
      <w:r>
        <w:rPr>
          <w:rStyle w:val="VerbatimChar"/>
        </w:rPr>
        <w:t xml:space="preserve">Bookland/RqstExecProlongation</w:t>
      </w:r>
      <w:r>
        <w:t xml:space="preserve"> </w:t>
      </w:r>
      <w:r>
        <w:t xml:space="preserve">текущий читатель АРМ теперь устанавливается по идентификатору читателя из записи заявки до обновления срока возврата и формирования ответа клиенту. Поведение приведено к порядку обычного выполнения заказа.</w:t>
      </w:r>
    </w:p>
    <w:p>
      <w:pPr>
        <w:pStyle w:val="BodyText"/>
      </w:pPr>
      <w:r>
        <w:rPr>
          <w:strike/>
        </w:rPr>
        <w:t xml:space="preserve">-</w:t>
      </w:r>
    </w:p>
    <w:p>
      <w:pPr>
        <w:pStyle w:val="Compact"/>
        <w:numPr>
          <w:ilvl w:val="0"/>
          <w:numId w:val="1018"/>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8"/>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8"/>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8"/>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8"/>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8"/>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8"/>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8"/>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8"/>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8"/>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8"/>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8"/>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8"/>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8"/>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8"/>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8"/>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8"/>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8"/>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8"/>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8"/>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8"/>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8"/>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8"/>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8"/>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8"/>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8"/>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В обработчик исполнения заявок на продление (WIA</w:t>
      </w:r>
      <w:r>
        <w:rPr>
          <w:i/>
          <w:iCs/>
        </w:rPr>
        <w:t xml:space="preserve">Bookland</w:t>
      </w:r>
      <w:r>
        <w:t xml:space="preserve">RqstExecProlongation) внесено изменение механизма получения записи читателя:</w:t>
      </w:r>
      <w:r>
        <w:t xml:space="preserve"> </w:t>
      </w:r>
      <w:r>
        <w:t xml:space="preserve">прямой вызов</w:t>
      </w:r>
      <w:r>
        <w:t xml:space="preserve"> </w:t>
      </w:r>
      <w:r>
        <w:rPr>
          <w:rStyle w:val="VerbatimChar"/>
        </w:rPr>
        <w:t xml:space="preserve">$b~~&gt;GetRdrRecordByRI($rdrRI)</w:t>
      </w:r>
      <w:r>
        <w:t xml:space="preserve"> </w:t>
      </w:r>
      <w:r>
        <w:t xml:space="preserve">заменен на установку читателя в контекст приложения</w:t>
      </w:r>
      <w:r>
        <w:t xml:space="preserve"> </w:t>
      </w:r>
      <w:r>
        <w:rPr>
          <w:rStyle w:val="VerbatimChar"/>
        </w:rPr>
        <w:t xml:space="preserve">$b~~&gt;SetCurRdrAppByRI($rdrRI)</w:t>
      </w:r>
      <w:r>
        <w:t xml:space="preserve"> </w:t>
      </w:r>
      <w:r>
        <w:t xml:space="preserve">с последующим получением записи через</w:t>
      </w:r>
      <w:r>
        <w:t xml:space="preserve"> </w:t>
      </w:r>
      <w:r>
        <w:rPr>
          <w:rStyle w:val="VerbatimChar"/>
        </w:rPr>
        <w:t xml:space="preserve">$b-&gt;GetCurRdrRec()</w:t>
      </w:r>
      <w:r>
        <w:t xml:space="preserve">.</w:t>
      </w:r>
    </w:p>
    <w:p>
      <w:pPr>
        <w:pStyle w:val="BodyText"/>
      </w:pPr>
      <w:r>
        <w:t xml:space="preserve">Причины и последствия изменений:</w:t>
      </w:r>
      <w:r>
        <w:t xml:space="preserve"> </w:t>
      </w:r>
      <w:r>
        <w:t xml:space="preserve">- Ранее запись читателя извлекалась как изолированный объект. Если последующий код (например, подсистема форматирования писем или проверки прав) неявно обращался к текущему читателю сессии/приложения, это могло приводить к ошибкам из-за неверного или пустого контекста.</w:t>
      </w:r>
      <w:r>
        <w:t xml:space="preserve"> </w:t>
      </w:r>
      <w:r>
        <w:t xml:space="preserve">- Использование</w:t>
      </w:r>
      <w:r>
        <w:t xml:space="preserve"> </w:t>
      </w:r>
      <w:r>
        <w:rPr>
          <w:rStyle w:val="VerbatimChar"/>
        </w:rPr>
        <w:t xml:space="preserve">SetCurRdrAppByRI</w:t>
      </w:r>
      <w:r>
        <w:t xml:space="preserve"> </w:t>
      </w:r>
      <w:r>
        <w:t xml:space="preserve">гарантирует, что внутреннее состояние модуля (</w:t>
      </w:r>
      <w:r>
        <w:rPr>
          <w:rStyle w:val="VerbatimChar"/>
        </w:rPr>
        <w:t xml:space="preserve">Bookland</w:t>
      </w:r>
      <w:r>
        <w:t xml:space="preserve"> </w:t>
      </w:r>
      <w:r>
        <w:t xml:space="preserve">/ АРМ Книговыдача) корректно инициализировано и</w:t>
      </w:r>
      <w:r>
        <w:t xml:space="preserve"> </w:t>
      </w:r>
      <w:r>
        <w:t xml:space="preserve">“знает”</w:t>
      </w:r>
      <w:r>
        <w:t xml:space="preserve">, чей именно заказ сейчас обрабатывается.</w:t>
      </w:r>
      <w:r>
        <w:t xml:space="preserve"> </w:t>
      </w:r>
      <w:r>
        <w:t xml:space="preserve">- Это важно для корректной работы зависимых функций, таких как автоматическое формирование email-уведомлений о статусе заявки, запись истории или расчет статистики.</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9"/>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9"/>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9"/>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9"/>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9"/>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9"/>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9"/>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9"/>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9"/>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9"/>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9"/>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9"/>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9"/>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9"/>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9"/>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9"/>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9"/>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7" w:name="связанные-задачи-1"/>
    <w:p>
      <w:pPr>
        <w:pStyle w:val="Heading3"/>
      </w:pPr>
      <w:r>
        <w:t xml:space="preserve">1. Связанные задачи</w:t>
      </w:r>
    </w:p>
    <w:bookmarkStart w:id="126" w:name="blocks-ibk-447"/>
    <w:p>
      <w:pPr>
        <w:pStyle w:val="Heading4"/>
      </w:pPr>
      <w:r>
        <w:t xml:space="preserve">1.1. 🔗 blocks: IBK-447</w:t>
      </w:r>
    </w:p>
    <w:p>
      <w:pPr>
        <w:pStyle w:val="BlockText"/>
      </w:pPr>
      <w:hyperlink r:id="rId125">
        <w:r>
          <w:rPr>
            <w:rStyle w:val="Hyperlink"/>
            <w:b/>
            <w:bCs/>
          </w:rPr>
          <w:t xml:space="preserve">[IBK-447]</w:t>
        </w:r>
      </w:hyperlink>
      <w:r>
        <w:t xml:space="preserve"> </w:t>
      </w:r>
      <w:r>
        <w:t xml:space="preserve">Ошибка продления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6"/>
    <w:bookmarkEnd w:id="127"/>
    <w:bookmarkEnd w:id="128"/>
    <w:bookmarkStart w:id="132" w:name="Xceb30b679cba95c52ef8f8c0bc221b2e7e19173"/>
    <w:p>
      <w:pPr>
        <w:pStyle w:val="Heading2"/>
      </w:pPr>
      <w:r>
        <w:t xml:space="preserve">[I128-2376] Fatal при выполнении фонового этапа</w:t>
      </w:r>
      <w:r>
        <w:t xml:space="preserve"> </w:t>
      </w:r>
      <w:r>
        <w:rPr>
          <w:rStyle w:val="VerbatimChar"/>
        </w:rPr>
        <w:t xml:space="preserve">CSpider/Stage21</w:t>
      </w:r>
      <w:r>
        <w:t xml:space="preserve"> </w:t>
      </w:r>
      <w:r>
        <w:t xml:space="preserve">в очереди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18.06.2026 12:22</w:t>
      </w:r>
    </w:p>
    <w:p>
      <w:pPr>
        <w:pStyle w:val="BodyText"/>
      </w:pPr>
      <w:r>
        <w:rPr>
          <w:b/>
          <w:b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при обработке очереди, если для записи этапа 21 не удавалось получить описание БД</w:t>
      </w:r>
      <w:r>
        <w:rPr>
          <w:strike/>
        </w:rPr>
        <w:t xml:space="preserve">источника или сводной БД. Из</w:t>
      </w:r>
      <w:r>
        <w:t xml:space="preserve">за этого обработка этапа прерывалась вместо штатного завершения с диагностикой.</w:t>
      </w:r>
    </w:p>
    <w:p>
      <w:pPr>
        <w:pStyle w:val="BodyText"/>
      </w:pPr>
      <w:r>
        <w:rPr>
          <w:b/>
          <w:bCs/>
        </w:rPr>
        <w:t xml:space="preserve">Решение:</w:t>
      </w:r>
      <w:r>
        <w:t xml:space="preserve"> </w:t>
      </w:r>
      <w:r>
        <w:t xml:space="preserve">Этап 21 теперь проверяет доступность БД и наличие ее настроек перед построением поисковых выражений. Если данные для проверки недоступны, задача фиксирует причину в логе и продолжает работу без fatal.</w:t>
      </w:r>
    </w:p>
    <w:p>
      <w:pPr>
        <w:pStyle w:val="BodyText"/>
      </w:pPr>
      <w:r>
        <w:rPr>
          <w:b/>
          <w:bCs/>
        </w:rPr>
        <w:t xml:space="preserve">Технические подробности:</w:t>
      </w:r>
      <w:r>
        <w:t xml:space="preserve"> </w:t>
      </w:r>
      <w:r>
        <w:t xml:space="preserve">В</w:t>
      </w:r>
      <w:r>
        <w:t xml:space="preserve"> </w:t>
      </w:r>
      <w:r>
        <w:rPr>
          <w:rStyle w:val="VerbatimChar"/>
        </w:rPr>
        <w:t xml:space="preserve">CSpider/Stage21</w:t>
      </w:r>
      <w:r>
        <w:t xml:space="preserve"> </w:t>
      </w:r>
      <w:r>
        <w:t xml:space="preserve">добавлены проверки результата</w:t>
      </w:r>
      <w:r>
        <w:t xml:space="preserve"> </w:t>
      </w:r>
      <w:r>
        <w:rPr>
          <w:rStyle w:val="VerbatimChar"/>
        </w:rPr>
        <w:t xml:space="preserve">Database::GetDatabaseRecord()</w:t>
      </w:r>
      <w:r>
        <w:t xml:space="preserve"> </w:t>
      </w:r>
      <w:r>
        <w:t xml:space="preserve">перед вызовами</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Также добавлена безопасная обработка результата</w:t>
      </w:r>
      <w:r>
        <w:t xml:space="preserve"> </w:t>
      </w:r>
      <w:r>
        <w:rPr>
          <w:rStyle w:val="VerbatimChar"/>
        </w:rPr>
        <w:t xml:space="preserve">FindRecords()</w:t>
      </w:r>
      <w:r>
        <w:t xml:space="preserve"> </w:t>
      </w:r>
      <w:r>
        <w:t xml:space="preserve">при логировании счетчика найденных записей.</w:t>
      </w:r>
    </w:p>
    <w:p>
      <w:pPr>
        <w:pStyle w:val="BodyText"/>
      </w:pPr>
      <w:r>
        <w:rPr>
          <w:strike/>
        </w:rPr>
        <w:t xml:space="preserve">-</w:t>
      </w:r>
    </w:p>
    <w:p>
      <w:pPr>
        <w:pStyle w:val="Compact"/>
        <w:numPr>
          <w:ilvl w:val="0"/>
          <w:numId w:val="1020"/>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0"/>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0"/>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0"/>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0"/>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0"/>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0"/>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0"/>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0"/>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0"/>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0"/>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0"/>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0"/>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0"/>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0"/>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0"/>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0"/>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0"/>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0"/>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0"/>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0"/>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0"/>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0"/>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0"/>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0"/>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0"/>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numPr>
          <w:ilvl w:val="0"/>
          <w:numId w:val="1021"/>
        </w:numPr>
      </w:pPr>
      <w:r>
        <w:t xml:space="preserve">I128-2376 - Устранение fatal error в фоновой задаче CSpider/Stage21</w:t>
      </w:r>
    </w:p>
    <w:p>
      <w:pPr>
        <w:numPr>
          <w:ilvl w:val="0"/>
          <w:numId w:val="1000"/>
        </w:numPr>
      </w:pPr>
      <w:r>
        <w:rPr>
          <w:b/>
          <w:bCs/>
          <w:i/>
          <w:i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(fatal error) при выполнении из очереди. Это происходило, если при попытке обработки записи не удавалось получить описание БД-источника или сводной БД.</w:t>
      </w:r>
    </w:p>
    <w:p>
      <w:pPr>
        <w:numPr>
          <w:ilvl w:val="0"/>
          <w:numId w:val="1000"/>
        </w:numPr>
      </w:pPr>
      <w:r>
        <w:rPr>
          <w:b/>
          <w:bCs/>
          <w:i/>
          <w:iCs/>
        </w:rPr>
        <w:t xml:space="preserve">Причина:</w:t>
      </w:r>
      <w:r>
        <w:t xml:space="preserve"> </w:t>
      </w:r>
      <w:r>
        <w:t xml:space="preserve">В методе</w:t>
      </w:r>
      <w:r>
        <w:t xml:space="preserve"> </w:t>
      </w:r>
      <w:r>
        <w:rPr>
          <w:rStyle w:val="VerbatimChar"/>
        </w:rPr>
        <w:t xml:space="preserve">ProcessRow</w:t>
      </w:r>
      <w:r>
        <w:t xml:space="preserve"> </w:t>
      </w:r>
      <w:r>
        <w:t xml:space="preserve">отсутствовала валидация результатов системных вызовов:</w:t>
      </w:r>
    </w:p>
    <w:p>
      <w:pPr>
        <w:pStyle w:val="Compact"/>
        <w:numPr>
          <w:ilvl w:val="1"/>
          <w:numId w:val="1022"/>
        </w:numPr>
      </w:pPr>
      <w:r>
        <w:t xml:space="preserve">Результат вызова</w:t>
      </w:r>
      <w:r>
        <w:t xml:space="preserve"> </w:t>
      </w:r>
      <w:r>
        <w:rPr>
          <w:rStyle w:val="VerbatimChar"/>
        </w:rPr>
        <w:t xml:space="preserve">Database::GetDatabaseRecord()</w:t>
      </w:r>
      <w:r>
        <w:t xml:space="preserve"> </w:t>
      </w:r>
      <w:r>
        <w:t xml:space="preserve">без проверки на</w:t>
      </w:r>
      <w:r>
        <w:t xml:space="preserve"> </w:t>
      </w:r>
      <w:r>
        <w:rPr>
          <w:rStyle w:val="VerbatimChar"/>
        </w:rPr>
        <w:t xml:space="preserve">null</w:t>
      </w:r>
      <w:r>
        <w:t xml:space="preserve"> </w:t>
      </w:r>
      <w:r>
        <w:t xml:space="preserve">передавался параметром в типизированные методы</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что вызывало</w:t>
      </w:r>
      <w:r>
        <w:t xml:space="preserve"> </w:t>
      </w:r>
      <w:r>
        <w:rPr>
          <w:rStyle w:val="VerbatimChar"/>
        </w:rPr>
        <w:t xml:space="preserve">TypeError</w:t>
      </w:r>
      <w:r>
        <w:t xml:space="preserve">.</w:t>
      </w:r>
    </w:p>
    <w:p>
      <w:pPr>
        <w:pStyle w:val="Compact"/>
        <w:numPr>
          <w:ilvl w:val="1"/>
          <w:numId w:val="1022"/>
        </w:numPr>
      </w:pPr>
      <w:r>
        <w:t xml:space="preserve">Результат поиска</w:t>
      </w:r>
      <w:r>
        <w:t xml:space="preserve"> </w:t>
      </w:r>
      <w:r>
        <w:rPr>
          <w:rStyle w:val="VerbatimChar"/>
        </w:rPr>
        <w:t xml:space="preserve">FindRecords()</w:t>
      </w:r>
      <w:r>
        <w:t xml:space="preserve"> </w:t>
      </w:r>
      <w:r>
        <w:t xml:space="preserve">логировался через жесткое обращение к индексу массива</w:t>
      </w:r>
      <w:r>
        <w:t xml:space="preserve"> </w:t>
      </w:r>
      <w:r>
        <w:rPr>
          <w:rStyle w:val="VerbatimChar"/>
        </w:rPr>
        <w:t xml:space="preserve">$cr2[0](0)</w:t>
      </w:r>
      <w:r>
        <w:t xml:space="preserve">, что приводило к ошибке, если поиск возвращал код ошибки (строку или число), а не массив.</w:t>
      </w:r>
    </w:p>
    <w:p>
      <w:pPr>
        <w:numPr>
          <w:ilvl w:val="0"/>
          <w:numId w:val="1000"/>
        </w:numPr>
      </w:pPr>
      <w:r>
        <w:rPr>
          <w:b/>
          <w:bCs/>
          <w:i/>
          <w:iCs/>
        </w:rPr>
        <w:t xml:space="preserve">Решение:</w:t>
      </w:r>
    </w:p>
    <w:p>
      <w:pPr>
        <w:pStyle w:val="Compact"/>
        <w:numPr>
          <w:ilvl w:val="1"/>
          <w:numId w:val="1023"/>
        </w:numPr>
      </w:pPr>
      <w:r>
        <w:rPr>
          <w:b/>
          <w:bCs/>
          <w:i/>
          <w:iCs/>
        </w:rPr>
        <w:t xml:space="preserve">Защита от отсутствующих настроек БД:</w:t>
      </w:r>
      <w:r>
        <w:t xml:space="preserve"> </w:t>
      </w:r>
      <w:r>
        <w:t xml:space="preserve">Добавлены проверки результата</w:t>
      </w:r>
      <w:r>
        <w:t xml:space="preserve"> </w:t>
      </w:r>
      <w:r>
        <w:rPr>
          <w:rStyle w:val="VerbatimChar"/>
        </w:rPr>
        <w:t xml:space="preserve">GetDatabaseRecord()</w:t>
      </w:r>
      <w:r>
        <w:t xml:space="preserve">. Если настройки (</w:t>
      </w:r>
      <w:r>
        <w:rPr>
          <w:rStyle w:val="VerbatimChar"/>
        </w:rPr>
        <w:t xml:space="preserve">$cdbr</w:t>
      </w:r>
      <w:r>
        <w:t xml:space="preserve"> </w:t>
      </w:r>
      <w:r>
        <w:t xml:space="preserve">или</w:t>
      </w:r>
      <w:r>
        <w:t xml:space="preserve"> </w:t>
      </w:r>
      <w:r>
        <w:rPr>
          <w:rStyle w:val="VerbatimChar"/>
        </w:rPr>
        <w:t xml:space="preserve">$sdbr</w:t>
      </w:r>
      <w:r>
        <w:t xml:space="preserve">) получить не удалось, выполнение прерывается безопасно, строка не удаляется из</w:t>
      </w:r>
      <w:r>
        <w:t xml:space="preserve"> </w:t>
      </w:r>
      <w:r>
        <w:rPr>
          <w:rStyle w:val="VerbatimChar"/>
        </w:rPr>
        <w:t xml:space="preserve">f902</w:t>
      </w:r>
      <w:r>
        <w:t xml:space="preserve">, а в лог пишется соответствующее уведомление.</w:t>
      </w:r>
    </w:p>
    <w:p>
      <w:pPr>
        <w:pStyle w:val="Compact"/>
        <w:numPr>
          <w:ilvl w:val="1"/>
          <w:numId w:val="1023"/>
        </w:numPr>
      </w:pPr>
      <w:r>
        <w:rPr>
          <w:b/>
          <w:bCs/>
          <w:i/>
          <w:iCs/>
        </w:rPr>
        <w:t xml:space="preserve">Проверка доступности баз данных:</w:t>
      </w:r>
      <w:r>
        <w:t xml:space="preserve"> </w:t>
      </w:r>
      <w:r>
        <w:t xml:space="preserve">Добавлены проверки на успешное открытие сводной БД (</w:t>
      </w:r>
      <w:r>
        <w:rPr>
          <w:rStyle w:val="VerbatimChar"/>
        </w:rPr>
        <w:t xml:space="preserve">$sdb !== null</w:t>
      </w:r>
      <w:r>
        <w:t xml:space="preserve">) перед попыткой чтения и модификации ее записей.</w:t>
      </w:r>
    </w:p>
    <w:p>
      <w:pPr>
        <w:pStyle w:val="Compact"/>
        <w:numPr>
          <w:ilvl w:val="1"/>
          <w:numId w:val="1023"/>
        </w:numPr>
      </w:pPr>
      <w:r>
        <w:rPr>
          <w:b/>
          <w:bCs/>
          <w:i/>
          <w:iCs/>
        </w:rPr>
        <w:t xml:space="preserve">Безопасное логирование:</w:t>
      </w:r>
      <w:r>
        <w:t xml:space="preserve"> </w:t>
      </w:r>
      <w:r>
        <w:t xml:space="preserve">Изменен механизм вывода в лог количества найденных записей. Теперь используется тернарный оператор для безопасного извлечения</w:t>
      </w:r>
      <w:r>
        <w:t xml:space="preserve"> </w:t>
      </w:r>
      <w:r>
        <w:rPr>
          <w:rStyle w:val="VerbatimChar"/>
        </w:rPr>
        <w:t xml:space="preserve">$cr2[0](0)</w:t>
      </w:r>
      <w:r>
        <w:t xml:space="preserve">, а при получении непредвиденного результата в лог записывается диагностическое сообщение (</w:t>
      </w:r>
      <w:r>
        <w:rPr>
          <w:rStyle w:val="VerbatimChar"/>
        </w:rPr>
        <w:t xml:space="preserve">IRBIS error ...</w:t>
      </w:r>
      <w:r>
        <w:t xml:space="preserv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24"/>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24"/>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24"/>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24"/>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24"/>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24"/>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24"/>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24"/>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24"/>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24"/>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24"/>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24"/>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24"/>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24"/>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24"/>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24"/>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24"/>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31" w:name="связанные-задачи-2"/>
    <w:p>
      <w:pPr>
        <w:pStyle w:val="Heading3"/>
      </w:pPr>
      <w:r>
        <w:t xml:space="preserve">1. Связанные задачи</w:t>
      </w:r>
    </w:p>
    <w:bookmarkStart w:id="130" w:name="blocks-etdr-96"/>
    <w:p>
      <w:pPr>
        <w:pStyle w:val="Heading4"/>
      </w:pPr>
      <w:r>
        <w:t xml:space="preserve">1.1. 🔗 blocks: ETDR-96</w:t>
      </w:r>
    </w:p>
    <w:p>
      <w:pPr>
        <w:pStyle w:val="BlockText"/>
      </w:pPr>
      <w:hyperlink r:id="rId129">
        <w:r>
          <w:rPr>
            <w:rStyle w:val="Hyperlink"/>
            <w:b/>
            <w:bCs/>
          </w:rPr>
          <w:t xml:space="preserve">[ETDR-96]</w:t>
        </w:r>
      </w:hyperlink>
      <w:r>
        <w:t xml:space="preserve"> </w:t>
      </w:r>
      <w:r>
        <w:t xml:space="preserve">CSpider/Stage21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0"/>
    <w:bookmarkEnd w:id="131"/>
    <w:bookmarkEnd w:id="132"/>
    <w:bookmarkStart w:id="133" w:name="X103850842981bf8bbaf51cf2df282b00848f04d"/>
    <w:p>
      <w:pPr>
        <w:pStyle w:val="Heading2"/>
      </w:pPr>
      <w:r>
        <w:t xml:space="preserve">[I128-2404] Оптимизация алгоритма загрузки файлов в модуле J-Irbis 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DP_jirb2 - Провайдер данных к J-ИРБИС 2.0</w:t>
      </w:r>
      <w:r>
        <w:br/>
      </w:r>
      <w:r>
        <w:rPr>
          <w:b/>
          <w:bCs/>
        </w:rPr>
        <w:t xml:space="preserve">Завершено:</w:t>
      </w:r>
      <w:r>
        <w:t xml:space="preserve"> </w:t>
      </w:r>
      <w:r>
        <w:t xml:space="preserve">11.06.2026 08:07</w:t>
      </w:r>
    </w:p>
    <w:p>
      <w:pPr>
        <w:pStyle w:val="BodyText"/>
      </w:pPr>
      <w:r>
        <w:rPr>
          <w:b/>
          <w:bCs/>
        </w:rPr>
        <w:t xml:space="preserve">Проблема:</w:t>
      </w:r>
    </w:p>
    <w:p>
      <w:pPr>
        <w:pStyle w:val="BodyText"/>
      </w:pPr>
      <w:r>
        <w:t xml:space="preserve">При попытке открыть файл (например, обложку книги или PDF</w:t>
      </w:r>
      <w:r>
        <w:rPr>
          <w:strike/>
        </w:rPr>
        <w:t xml:space="preserve">документ) через провайдер J</w:t>
      </w:r>
      <w:r>
        <w:t xml:space="preserve">Irbis 2, система каждый раз принудительно обращалась к удаленному серверу ИРБИС. Даже если файл уже был ранее загружен и находился в локальном хранилище или кэше, пользователь был вынужден ждать завершения сетевого запроса к серверу ИРБИС. Это приводило к видимым задержкам при отображении страниц, избыточному потреблению интернет-трафика и неоправданной нагрузке на сервер базы данных.</w:t>
      </w:r>
    </w:p>
    <w:p>
      <w:pPr>
        <w:pStyle w:val="BodyText"/>
      </w:pPr>
      <w:r>
        <w:t xml:space="preserve">Решение: Процесс получения файлов стал интеллектуальным: теперь система в первую очередь проверяет наличие документа во внутреннем хранилище. Внешний запрос к серверу ИРБИС выполняется только в том случае, если файл отсутствует локально. Для пользователя это означает мгновенную загрузку ранее открывавшихся файлов и общую повышенную отзывчивость интерфейса при работе с медиа-контентом и электронными ресурсами.</w:t>
      </w:r>
    </w:p>
    <w:p>
      <w:pPr>
        <w:pStyle w:val="BodyText"/>
      </w:pPr>
      <w:r>
        <w:rPr>
          <w:b/>
          <w:bCs/>
        </w:rPr>
        <w:t xml:space="preserve">Технические подробности:</w:t>
      </w:r>
    </w:p>
    <w:p>
      <w:pPr>
        <w:pStyle w:val="BodyText"/>
      </w:pPr>
      <w:r>
        <w:t xml:space="preserve">В методе Exec класса fncall</w:t>
      </w:r>
      <w:r>
        <w:rPr>
          <w:i/>
          <w:iCs/>
        </w:rPr>
        <w:t xml:space="preserve">DP</w:t>
      </w:r>
      <w:r>
        <w:t xml:space="preserve">jirb2_GetFile изменен порядок действий. В начало функции добавлен вызов CallOwnerFunction(</w:t>
      </w:r>
      <w:r>
        <w:t xml:space="preserve">‘GetFile’</w:t>
      </w:r>
      <w:r>
        <w:t xml:space="preserve">, $params), который инициирует поиск файла через основной Data Provider системы (включая проверку локальных путей и кэша). Логика создания клиента ИРБИС и вызова $cln</w:t>
      </w:r>
      <w:r>
        <w:rPr>
          <w:strike/>
        </w:rPr>
        <w:t xml:space="preserve">&gt;GetFile перенесена в условный блок и выполняется только в том случае, если локальная проверка вернула пустой результат. Таким образом, обращение к внешнему API J</w:t>
      </w:r>
      <w:r>
        <w:t xml:space="preserve">ИРБИС теперь является резервным, а не основным механизмом.</w:t>
      </w:r>
    </w:p>
    <w:p>
      <w:pPr>
        <w:pStyle w:val="BodyText"/>
      </w:pPr>
      <w:r>
        <w:rPr>
          <w:strike/>
        </w:rPr>
        <w:t xml:space="preserve">-</w:t>
      </w:r>
    </w:p>
    <w:p>
      <w:pPr>
        <w:pStyle w:val="BodyText"/>
      </w:pPr>
      <w:r>
        <w:t xml:space="preserve">потом если его нет тянем провайдером</w:t>
      </w:r>
    </w:p>
    <w:bookmarkEnd w:id="133"/>
    <w:bookmarkStart w:id="134" w:name="X188365d1c9f04a73db169fd575e0c67ce0c3ee4"/>
    <w:p>
      <w:pPr>
        <w:pStyle w:val="Heading2"/>
      </w:pPr>
      <w:r>
        <w:t xml:space="preserve">[I128-2383] Ошибка авторизации и выборки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12:50</w:t>
      </w:r>
    </w:p>
    <w:p>
      <w:pPr>
        <w:pStyle w:val="BodyText"/>
      </w:pPr>
      <w:r>
        <w:rPr>
          <w:b/>
          <w:bCs/>
        </w:rPr>
        <w:t xml:space="preserve">Проблема:</w:t>
      </w:r>
      <w:r>
        <w:t xml:space="preserve"> </w:t>
      </w:r>
      <w:r>
        <w:t xml:space="preserve">Пользователи не могли войти в систему под своими учетными данными при работе через провайдер Web-ИРБИС (внешние базы данных). Авторизация завершалась ошибкой или не выполнялась вовсе. Кроме того, при выполнении пустого поискового запроса система могла возвращать некорректный список записей, не соответствующий содержимому базы данных.</w:t>
      </w:r>
    </w:p>
    <w:p>
      <w:pPr>
        <w:pStyle w:val="BodyText"/>
      </w:pPr>
      <w:r>
        <w:rPr>
          <w:b/>
          <w:bCs/>
        </w:rPr>
        <w:t xml:space="preserve">Решение:</w:t>
      </w:r>
      <w:r>
        <w:t xml:space="preserve"> </w:t>
      </w:r>
      <w:r>
        <w:t xml:space="preserve">Восстановлена корректная работа авторизации по логину и паролю. Система адаптирована для взаимодействия с современными версиями серверных компонентов (Web-ИРБИС 64+). Теперь при поиске без указания критериев гарантированно отображаются только те записи, которые присутствуют в выбранной базе данных.</w:t>
      </w:r>
    </w:p>
    <w:p>
      <w:pPr>
        <w:pStyle w:val="BodyText"/>
      </w:pPr>
      <w:r>
        <w:rPr>
          <w:b/>
          <w:bCs/>
        </w:rPr>
        <w:t xml:space="preserve">Технические подробности:</w:t>
      </w:r>
      <w:r>
        <w:t xml:space="preserve"> </w:t>
      </w:r>
      <w:r>
        <w:t xml:space="preserve">1. В модуле DP</w:t>
      </w:r>
      <w:r>
        <w:rPr>
          <w:i/>
          <w:iCs/>
        </w:rPr>
        <w:t xml:space="preserve">webirb изменен CGI-исполнитель по умолчанию на irbis64r</w:t>
      </w:r>
      <w:r>
        <w:t xml:space="preserve">plus/irbis_webcgi.exe.</w:t>
      </w:r>
      <w:r>
        <w:t xml:space="preserve"> </w:t>
      </w:r>
      <w:r>
        <w:t xml:space="preserve">2. Полностью переработан механизм аутентификации: удален устаревший двухэтапный процесс с предварительным запросом (C21COM=F) и парсингом сессионного ID.</w:t>
      </w:r>
      <w:r>
        <w:t xml:space="preserve"> </w:t>
      </w:r>
      <w:r>
        <w:t xml:space="preserve">3. В методе поиска (Search.inc) произведена замена функции GetUniqueSrc на GetAllSrc. Это обеспечило правильную генерацию поискового выражения (префикса) для получения полного списка записей в актуальных версиях Web-ИРБИС.</w:t>
      </w:r>
      <w:r>
        <w:t xml:space="preserve"> </w:t>
      </w:r>
      <w:r>
        <w:t xml:space="preserve">4. Улучшена диагностика за счет добавления в лог-файлы детальной информации о параметрах поискового запроса.</w:t>
      </w:r>
    </w:p>
    <w:p>
      <w:pPr>
        <w:pStyle w:val="BodyText"/>
      </w:pPr>
      <w:r>
        <w:rPr>
          <w:strike/>
        </w:rPr>
        <w:t xml:space="preserve">-</w:t>
      </w:r>
    </w:p>
    <w:p>
      <w:pPr>
        <w:pStyle w:val="BodyText"/>
      </w:pPr>
      <w:r>
        <w:t xml:space="preserve">и возвращаем не все записи в бд а только те что заданы поиском</w:t>
      </w:r>
    </w:p>
    <w:bookmarkEnd w:id="134"/>
    <w:bookmarkStart w:id="141" w:name="X81d2c3d9c91ae7fa7555deb679a6df56d8f48e3"/>
    <w:p>
      <w:pPr>
        <w:pStyle w:val="Heading2"/>
      </w:pPr>
      <w:r>
        <w:t xml:space="preserve">[I128-2333] Невозможно создать подборку в ЛК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06.05.2026 12:21</w:t>
      </w:r>
    </w:p>
    <w:p>
      <w:pPr>
        <w:pStyle w:val="CaptionedFigure"/>
      </w:pPr>
      <w:r>
        <w:drawing>
          <wp:inline>
            <wp:extent cx="5334000" cy="2513462"/>
            <wp:effectExtent b="0" l="0" r="0" t="0"/>
            <wp:docPr descr="Рисунок 1 - 2026-04-17_11-16-16.png" title="2026-04-17_11-16-16.png" id="136" name="Picture"/>
            <a:graphic>
              <a:graphicData uri="http://schemas.openxmlformats.org/drawingml/2006/picture">
                <pic:pic>
                  <pic:nvPicPr>
                    <pic:cNvPr descr="modules/Help/Help/GeneralDescription/WhatsNew/I128/TaskInfo/I128-2333/attachments/2026_04_17_11_16_16.png" id="137" name="Picture"/>
                    <pic:cNvPicPr>
                      <a:picLocks noChangeArrowheads="1" noChangeAspect="1"/>
                    </pic:cNvPicPr>
                  </pic:nvPicPr>
                  <pic:blipFill>
                    <a:blip r:embed="rId135"/>
                    <a:stretch>
                      <a:fillRect/>
                    </a:stretch>
                  </pic:blipFill>
                  <pic:spPr bwMode="auto">
                    <a:xfrm>
                      <a:off x="0" y="0"/>
                      <a:ext cx="5334000" cy="2513462"/>
                    </a:xfrm>
                    <a:prstGeom prst="rect">
                      <a:avLst/>
                    </a:prstGeom>
                    <a:noFill/>
                    <a:ln w="9525">
                      <a:noFill/>
                      <a:headEnd/>
                      <a:tailEnd/>
                    </a:ln>
                  </pic:spPr>
                </pic:pic>
              </a:graphicData>
            </a:graphic>
          </wp:inline>
        </w:drawing>
      </w:r>
    </w:p>
    <w:p>
      <w:pPr>
        <w:pStyle w:val="ImageCaption"/>
      </w:pPr>
      <w:r>
        <w:t xml:space="preserve">Рисунок 1 - 2026-04-17_11-16-16.png</w:t>
      </w:r>
    </w:p>
    <w:p>
      <w:pPr>
        <w:pStyle w:val="BodyText"/>
      </w:pPr>
      <w:r>
        <w:rPr>
          <w:strike/>
        </w:rPr>
        <w:t xml:space="preserve">-</w:t>
      </w:r>
    </w:p>
    <w:p>
      <w:pPr>
        <w:pStyle w:val="Compact"/>
        <w:numPr>
          <w:ilvl w:val="0"/>
          <w:numId w:val="1025"/>
        </w:numPr>
      </w:pPr>
      <w:r>
        <w:t xml:space="preserve">При поиске записи владельца (</w:t>
      </w:r>
      <w:r>
        <w:rPr>
          <w:rStyle w:val="VerbatimChar"/>
        </w:rPr>
        <w:t xml:space="preserve">$rowner</w:t>
      </w:r>
      <w:r>
        <w:t xml:space="preserve">) через</w:t>
      </w:r>
      <w:r>
        <w:t xml:space="preserve"> </w:t>
      </w:r>
      <w:r>
        <w:rPr>
          <w:rStyle w:val="VerbatimChar"/>
        </w:rPr>
        <w:t xml:space="preserve">GetBySid</w:t>
      </w:r>
      <w:r>
        <w:t xml:space="preserve"> </w:t>
      </w:r>
      <w:r>
        <w:t xml:space="preserve">теперь явно указывается тип базы данных/записи</w:t>
      </w:r>
      <w:r>
        <w:t xml:space="preserve"> </w:t>
      </w:r>
      <w:r>
        <w:rPr>
          <w:rStyle w:val="VerbatimChar"/>
        </w:rPr>
        <w:t xml:space="preserve">'RDR'</w:t>
      </w:r>
      <w:r>
        <w:t xml:space="preserve"> </w:t>
      </w:r>
      <w:r>
        <w:t xml:space="preserve">(Читатели).</w:t>
      </w:r>
    </w:p>
    <w:p>
      <w:pPr>
        <w:pStyle w:val="Compact"/>
        <w:numPr>
          <w:ilvl w:val="0"/>
          <w:numId w:val="1025"/>
        </w:numPr>
      </w:pPr>
      <w:r>
        <w:t xml:space="preserve">Добавлена проверка на существование записи владельца: если запись не найдена, выбрасывается исключение с понятным текстом ошибки.</w:t>
      </w:r>
    </w:p>
    <w:p>
      <w:pPr>
        <w:pStyle w:val="Compact"/>
        <w:numPr>
          <w:ilvl w:val="0"/>
          <w:numId w:val="1025"/>
        </w:numPr>
      </w:pPr>
      <w:r>
        <w:t xml:space="preserve">Добавлена проверка на существование поля</w:t>
      </w:r>
      <w:r>
        <w:t xml:space="preserve"> </w:t>
      </w:r>
      <w:r>
        <w:rPr>
          <w:rStyle w:val="VerbatimChar"/>
        </w:rPr>
        <w:t xml:space="preserve">!empty($elm['Field']('Field'))</w:t>
      </w:r>
      <w:r>
        <w:t xml:space="preserve"> </w:t>
      </w:r>
      <w:r>
        <w:t xml:space="preserve">перед его обработкой для типа элемента</w:t>
      </w:r>
      <w:r>
        <w:t xml:space="preserve"> </w:t>
      </w:r>
      <w:r>
        <w:rPr>
          <w:rStyle w:val="VerbatimChar"/>
        </w:rPr>
        <w:t xml:space="preserve">orgselectormulty</w:t>
      </w:r>
      <w:r>
        <w:t xml:space="preserve">, что предотвращает возможные ошибки при обращении к пустым значениям.</w:t>
      </w:r>
    </w:p>
    <w:p>
      <w:pPr>
        <w:pStyle w:val="Compact"/>
        <w:numPr>
          <w:ilvl w:val="0"/>
          <w:numId w:val="1025"/>
        </w:numPr>
      </w:pPr>
      <w:r>
        <w:t xml:space="preserve">Удалена неиспользуемая локальная функция</w:t>
      </w:r>
      <w:r>
        <w:t xml:space="preserve"> </w:t>
      </w:r>
      <w:r>
        <w:rPr>
          <w:rStyle w:val="VerbatimChar"/>
        </w:rPr>
        <w:t xml:space="preserve">JsonError()</w:t>
      </w:r>
      <w:r>
        <w:t xml:space="preserve">.</w:t>
      </w:r>
    </w:p>
    <w:p>
      <w:pPr>
        <w:pStyle w:val="Compact"/>
        <w:numPr>
          <w:ilvl w:val="0"/>
          <w:numId w:val="1025"/>
        </w:numPr>
      </w:pPr>
      <w:r>
        <w:t xml:space="preserve">Выполнено форматирование кода: добавлены пробелы вокруг операторов сравнения, присваивания и в управляющих конструкциях</w:t>
      </w:r>
      <w:r>
        <w:t xml:space="preserve"> </w:t>
      </w:r>
      <w:r>
        <w:rPr>
          <w:rStyle w:val="VerbatimChar"/>
        </w:rPr>
        <w:t xml:space="preserve">if</w:t>
      </w:r>
      <w:r>
        <w:t xml:space="preserve">, что улучшает читаемость и приводит код к стандартам оформления.</w:t>
      </w:r>
    </w:p>
    <w:bookmarkStart w:id="140" w:name="связанные-задачи-3"/>
    <w:p>
      <w:pPr>
        <w:pStyle w:val="Heading3"/>
      </w:pPr>
      <w:r>
        <w:t xml:space="preserve">1. Связанные задачи</w:t>
      </w:r>
    </w:p>
    <w:bookmarkStart w:id="139" w:name="blocks-etdr-92"/>
    <w:p>
      <w:pPr>
        <w:pStyle w:val="Heading4"/>
      </w:pPr>
      <w:r>
        <w:t xml:space="preserve">1.1. 🔗 blocks: ETDR-92</w:t>
      </w:r>
    </w:p>
    <w:p>
      <w:pPr>
        <w:pStyle w:val="BlockText"/>
      </w:pPr>
      <w:hyperlink r:id="rId138">
        <w:r>
          <w:rPr>
            <w:rStyle w:val="Hyperlink"/>
            <w:b/>
            <w:bCs/>
          </w:rPr>
          <w:t xml:space="preserve">[ETDR-92]</w:t>
        </w:r>
      </w:hyperlink>
      <w:r>
        <w:t xml:space="preserve"> </w:t>
      </w:r>
      <w:r>
        <w:t xml:space="preserve">Невозможно создать подборку в ЛК</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9"/>
    <w:bookmarkEnd w:id="140"/>
    <w:bookmarkEnd w:id="141"/>
    <w:bookmarkStart w:id="145" w:name="X6b90e0e32081baf027d329eb29d555d3057e25f"/>
    <w:p>
      <w:pPr>
        <w:pStyle w:val="Heading2"/>
      </w:pPr>
      <w:r>
        <w:t xml:space="preserve">[I128-2401] Сброс формата отображения записей (fmttype) при использовании интерфейса Bootstrap 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09.06.2026 17:24</w:t>
      </w:r>
    </w:p>
    <w:p>
      <w:pPr>
        <w:pStyle w:val="BodyText"/>
      </w:pPr>
      <w:r>
        <w:rPr>
          <w:b/>
          <w:bCs/>
        </w:rPr>
        <w:t xml:space="preserve">Проблема:</w:t>
      </w:r>
    </w:p>
    <w:p>
      <w:pPr>
        <w:pStyle w:val="BodyText"/>
      </w:pPr>
      <w:r>
        <w:t xml:space="preserve">При использовании современного интерфейса оформления (Bootstrap 5), на некоторых административных и пользовательских страницах (например, в модуле управления выставками Expositions/Manage) пропадало правильное отображение записей. Вместо корректно отформатированного описания выводилась пустота или системные ошибки форматов, так как система некорректно пыталась применить форматы плоского текста (Flat) для интерактивных списков. Это ломало стандартное поведение интерфейса.</w:t>
      </w:r>
    </w:p>
    <w:p>
      <w:pPr>
        <w:pStyle w:val="BodyText"/>
      </w:pPr>
      <w:r>
        <w:rPr>
          <w:b/>
          <w:bCs/>
        </w:rPr>
        <w:t xml:space="preserve">Решение:</w:t>
      </w:r>
    </w:p>
    <w:p>
      <w:pPr>
        <w:pStyle w:val="BodyText"/>
      </w:pPr>
      <w:r>
        <w:t xml:space="preserve">Отображение записей во всех списках и таблицах при включенном интерфейсе Bootstrap 5 теперь работает корректно и стабильно. Больше не требуется вручную указывать дополнительные параметры модуля для вывода: система автоматически определяет нужный модуль формата (в зависимости от типа записи) точно так же, как она это делает в классическом интерфейсе ExtJS.</w:t>
      </w:r>
    </w:p>
    <w:p>
      <w:pPr>
        <w:pStyle w:val="BodyText"/>
      </w:pPr>
      <w:r>
        <w:rPr>
          <w:b/>
          <w:bCs/>
        </w:rPr>
        <w:t xml:space="preserve">Технические подробности:</w:t>
      </w:r>
    </w:p>
    <w:p>
      <w:pPr>
        <w:pStyle w:val="BodyText"/>
      </w:pPr>
      <w:r>
        <w:t xml:space="preserve">Проблема была вызвана некорректной логикой присвоения значений по умолчанию в классе формирования поисковых запросов (ConstructECSearchRequest.inc). Ранее параметры fmt и fmttype использовали значения, предназначенные для интерактивного режима, только если тип вывода результатов был строго равен ExtJs3. Для всех остальных режимов (в том числе Bootstrap5) ошибочно применялся фолбэк на настройки плоского списка (Flat — fmtFlatRecord и fmtFlatRecordModule). Если fmtFlatRecordModule был пуст или настроен на модуль EC, система не могла найти нужный формат для вывода (например, пыталась найти формат brief в рамках модуля EC, а не в основном модуле хранения). Логика тернарных операторов была инвертирована: теперь специфические настройки плоского списка применяются только если явно выбран тип вывода Flat. Во всех остальных случаях (включая Bootstrap 5) используются корректные дефолтные значения (wndBriefFormat и пустой fmttype), что позволяет ядру i128f самостоятельно определять правильный модуль хранения формата на основе 920 поля.</w:t>
      </w:r>
    </w:p>
    <w:p>
      <w:pPr>
        <w:pStyle w:val="BodyText"/>
      </w:pPr>
      <w:r>
        <w:rPr>
          <w:strike/>
        </w:rPr>
        <w:t xml:space="preserve">-</w:t>
      </w:r>
    </w:p>
    <w:p>
      <w:pPr>
        <w:pStyle w:val="BodyText"/>
      </w:pPr>
      <w:r>
        <w:t xml:space="preserve">В файле ConstructECSearchRequest.inc изменена проверка переменной wndShowSearchResultType при формировании параметров поискового запроса:</w:t>
      </w:r>
    </w:p>
    <w:p>
      <w:pPr>
        <w:pStyle w:val="Compact"/>
        <w:numPr>
          <w:ilvl w:val="0"/>
          <w:numId w:val="1026"/>
        </w:numPr>
      </w:pPr>
      <w:r>
        <w:t xml:space="preserve">Вместо жесткой проверки на соответствие устаревшему интерфейсу</w:t>
      </w:r>
      <w:r>
        <w:t xml:space="preserve"> </w:t>
      </w:r>
      <w:r>
        <w:t xml:space="preserve">‘ExtJs3’</w:t>
      </w:r>
      <w:r>
        <w:t xml:space="preserve">, теперь явно проверяется режим</w:t>
      </w:r>
      <w:r>
        <w:t xml:space="preserve"> </w:t>
      </w:r>
      <w:r>
        <w:t xml:space="preserve">‘Flat’</w:t>
      </w:r>
      <w:r>
        <w:t xml:space="preserve">.</w:t>
      </w:r>
    </w:p>
    <w:p>
      <w:pPr>
        <w:pStyle w:val="Compact"/>
        <w:numPr>
          <w:ilvl w:val="0"/>
          <w:numId w:val="1026"/>
        </w:numPr>
      </w:pPr>
      <w:r>
        <w:t xml:space="preserve">Если выбран режим отображения</w:t>
      </w:r>
      <w:r>
        <w:t xml:space="preserve"> </w:t>
      </w:r>
      <w:r>
        <w:t xml:space="preserve">‘Flat’</w:t>
      </w:r>
      <w:r>
        <w:t xml:space="preserve">, то для вывода применяется плоский формат (fmtFlatRecord и fmtFlatRecordModule).</w:t>
      </w:r>
    </w:p>
    <w:p>
      <w:pPr>
        <w:pStyle w:val="Compact"/>
        <w:numPr>
          <w:ilvl w:val="0"/>
          <w:numId w:val="1026"/>
        </w:numPr>
      </w:pPr>
      <w:r>
        <w:t xml:space="preserve">Во всех остальных случаях (по умолчанию) теперь будет применяться краткий формат (wndBriefFormat и пустой fmttype).</w:t>
      </w:r>
    </w:p>
    <w:bookmarkStart w:id="144" w:name="связанные-задачи-4"/>
    <w:p>
      <w:pPr>
        <w:pStyle w:val="Heading3"/>
      </w:pPr>
      <w:r>
        <w:t xml:space="preserve">1. Связанные задачи</w:t>
      </w:r>
    </w:p>
    <w:bookmarkStart w:id="143" w:name="blocks-etdr-100"/>
    <w:p>
      <w:pPr>
        <w:pStyle w:val="Heading4"/>
      </w:pPr>
      <w:r>
        <w:t xml:space="preserve">1.1. 🔗 blocks: ETDR-100</w:t>
      </w:r>
    </w:p>
    <w:p>
      <w:pPr>
        <w:pStyle w:val="BlockText"/>
      </w:pPr>
      <w:hyperlink r:id="rId142">
        <w:r>
          <w:rPr>
            <w:rStyle w:val="Hyperlink"/>
            <w:b/>
            <w:bCs/>
          </w:rPr>
          <w:t xml:space="preserve">[ETDR-100]</w:t>
        </w:r>
      </w:hyperlink>
      <w:r>
        <w:t xml:space="preserve"> </w:t>
      </w:r>
      <w:r>
        <w:t xml:space="preserve">в системных страницах для показа записей модуля указать явно fmttype</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3"/>
    <w:bookmarkEnd w:id="144"/>
    <w:bookmarkEnd w:id="145"/>
    <w:bookmarkStart w:id="146" w:name="X523aaeac4d823126661c99023d6142a9b7b40e0"/>
    <w:p>
      <w:pPr>
        <w:pStyle w:val="Heading2"/>
      </w:pPr>
      <w:r>
        <w:t xml:space="preserve">[I128-2382] PHP Fatal error: Uncaught TypeError: substr(): Argument #1 ($string) must be of type string, array given in modules/Format/__call/Fmt.inc:81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05.06.2026 11:21</w:t>
      </w:r>
    </w:p>
    <w:p>
      <w:pPr>
        <w:pStyle w:val="BodyText"/>
      </w:pPr>
      <w:r>
        <w:rPr>
          <w:b/>
          <w:bCs/>
        </w:rPr>
        <w:t xml:space="preserve">Проблема:</w:t>
      </w:r>
      <w:r>
        <w:t xml:space="preserve"> </w:t>
      </w:r>
      <w:r>
        <w:t xml:space="preserve">В методе Exec класса fncall</w:t>
      </w:r>
      <w:r>
        <w:rPr>
          <w:i/>
          <w:iCs/>
        </w:rPr>
        <w:t xml:space="preserve">Format</w:t>
      </w:r>
      <w:r>
        <w:t xml:space="preserve">Fmt (файл modules/Format/__call/Fmt.inc) происходит проверка результата форматирования на наличие префикса &lt;/&gt;, который сигнализирует о необходимости обработки BB-кодов. Однако некоторые типы форматов (например, showgallery) могут возвращать результат в виде массива, а не строки. В PHP 8.0 и выше передача массива в функцию substr() вызывает фатальную ошибку TypeError: substr(): Argument #1 ($string) must be of type string, array given, что приводит к аварийному завершению работы скрипта.</w:t>
      </w:r>
    </w:p>
    <w:p>
      <w:pPr>
        <w:pStyle w:val="BodyText"/>
      </w:pPr>
      <w:r>
        <w:rPr>
          <w:b/>
          <w:bCs/>
        </w:rPr>
        <w:t xml:space="preserve">Решение:</w:t>
      </w:r>
      <w:r>
        <w:t xml:space="preserve"> </w:t>
      </w:r>
      <w:r>
        <w:t xml:space="preserve">В логику обработки результата добавлена проверка is_array($res) == false. Теперь вызов substr() и последующее применение BB-кодов выполняются только в том случае, если переменная $res не является массивом.</w:t>
      </w:r>
    </w:p>
    <w:p>
      <w:pPr>
        <w:pStyle w:val="BodyText"/>
      </w:pPr>
      <w:r>
        <w:rPr>
          <w:strike/>
        </w:rPr>
        <w:t xml:space="preserve">-</w:t>
      </w:r>
    </w:p>
    <w:p>
      <w:pPr>
        <w:pStyle w:val="BodyText"/>
      </w:pPr>
      <w:r>
        <w:t xml:space="preserve">PHP Fatal error: Uncaught TypeError: substr(): Argument #1 ($string) must be of type string, array given in /data/www/html/modules/Format/__call/Fmt.inc:81</w:t>
      </w:r>
      <w:r>
        <w:t xml:space="preserve"> </w:t>
      </w:r>
      <w:r>
        <w:t xml:space="preserve">при запросе формата showgallery</w:t>
      </w:r>
    </w:p>
    <w:bookmarkEnd w:id="146"/>
    <w:bookmarkStart w:id="150" w:name="Xf552270c7444b05d12366d6d908192c03c85a0f"/>
    <w:p>
      <w:pPr>
        <w:pStyle w:val="Heading2"/>
      </w:pPr>
      <w:r>
        <w:t xml:space="preserve">[I128-2400] Аварийное завершение рассылки ИРИ при выполнении из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18.06.2026 11:59</w:t>
      </w:r>
    </w:p>
    <w:p>
      <w:pPr>
        <w:pStyle w:val="BodyText"/>
      </w:pPr>
      <w:r>
        <w:rPr>
          <w:b/>
          <w:bCs/>
        </w:rPr>
        <w:t xml:space="preserve">Проблема:</w:t>
      </w:r>
      <w:r>
        <w:t xml:space="preserve"> </w:t>
      </w:r>
      <w:r>
        <w:t xml:space="preserve"> </w:t>
      </w:r>
      <w:r>
        <w:t xml:space="preserve"> </w:t>
      </w:r>
      <w:r>
        <w:t xml:space="preserve">При автоматической рассылке ИРИ задача</w:t>
      </w:r>
      <w:r>
        <w:t xml:space="preserve"> </w:t>
      </w:r>
      <w:r>
        <w:rPr>
          <w:rStyle w:val="VerbatimChar"/>
        </w:rPr>
        <w:t xml:space="preserve">Iri/Send</w:t>
      </w:r>
      <w:r>
        <w:t xml:space="preserve">, запущенная из очереди, могла аварийно завершиться, если поиск читателей возвращал ошибку или пустой результат в виде кода ошибки. В этом случае очередь не получала управляемый результат выполнения.</w:t>
      </w:r>
    </w:p>
    <w:p>
      <w:pPr>
        <w:pStyle w:val="BodyText"/>
      </w:pPr>
      <w:r>
        <w:rPr>
          <w:b/>
          <w:bCs/>
        </w:rPr>
        <w:t xml:space="preserve">Решение:</w:t>
      </w:r>
      <w:r>
        <w:t xml:space="preserve"> </w:t>
      </w:r>
      <w:r>
        <w:t xml:space="preserve"> </w:t>
      </w:r>
      <w:r>
        <w:t xml:space="preserve"> </w:t>
      </w:r>
      <w:r>
        <w:t xml:space="preserve">Рассылка ИРИ теперь обрабатывает ошибку поиска читателей как штатную ошибку action и возвращает ее в очередь задач. Пустой список читателей считается корректным нулевым результатом, а дата последней рассылки обновляется только после полного успешного выполнения.</w:t>
      </w:r>
    </w:p>
    <w:p>
      <w:pPr>
        <w:pStyle w:val="BodyText"/>
      </w:pPr>
      <w:r>
        <w:rPr>
          <w:b/>
          <w:bCs/>
        </w:rPr>
        <w:t xml:space="preserve">Технические подробности:</w:t>
      </w:r>
      <w:r>
        <w:t xml:space="preserve"> </w:t>
      </w:r>
      <w:r>
        <w:t xml:space="preserve"> </w:t>
      </w:r>
      <w:r>
        <w:t xml:space="preserve"> </w:t>
      </w:r>
      <w:r>
        <w:t xml:space="preserve">В</w:t>
      </w:r>
      <w:r>
        <w:t xml:space="preserve"> </w:t>
      </w:r>
      <w:r>
        <w:rPr>
          <w:rStyle w:val="VerbatimChar"/>
        </w:rPr>
        <w:t xml:space="preserve">modules/Iri/Actions/Send.inc</w:t>
      </w:r>
      <w:r>
        <w:t xml:space="preserve"> </w:t>
      </w:r>
      <w:r>
        <w:t xml:space="preserve">добавлена проверка результата</w:t>
      </w:r>
      <w:r>
        <w:t xml:space="preserve"> </w:t>
      </w:r>
      <w:r>
        <w:rPr>
          <w:rStyle w:val="VerbatimChar"/>
        </w:rPr>
        <w:t xml:space="preserve">i128f::ForEachRecord</w:t>
      </w:r>
      <w:r>
        <w:t xml:space="preserve"> </w:t>
      </w:r>
      <w:r>
        <w:t xml:space="preserve">перед обращением к статистике рассылки. Также обработан возврат</w:t>
      </w:r>
      <w:r>
        <w:t xml:space="preserve"> </w:t>
      </w:r>
      <w:r>
        <w:rPr>
          <w:rStyle w:val="VerbatimChar"/>
        </w:rPr>
        <w:t xml:space="preserve">false</w:t>
      </w:r>
      <w:r>
        <w:t xml:space="preserve"> </w:t>
      </w:r>
      <w:r>
        <w:t xml:space="preserve">из</w:t>
      </w:r>
      <w:r>
        <w:t xml:space="preserve"> </w:t>
      </w:r>
      <w:r>
        <w:rPr>
          <w:rStyle w:val="VerbatimChar"/>
        </w:rPr>
        <w:t xml:space="preserve">SetProgress</w:t>
      </w:r>
      <w:r>
        <w:t xml:space="preserve">, чтобы прерванный обход не продолжал выполнение и не сохранял дату последней рассылки.</w:t>
      </w:r>
    </w:p>
    <w:p>
      <w:pPr>
        <w:pStyle w:val="BodyText"/>
      </w:pPr>
      <w:r>
        <w:rPr>
          <w:strike/>
        </w:rPr>
        <w:t xml:space="preserve">-</w:t>
      </w:r>
    </w:p>
    <w:p>
      <w:pPr>
        <w:pStyle w:val="Compact"/>
        <w:numPr>
          <w:ilvl w:val="0"/>
          <w:numId w:val="1027"/>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7"/>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7"/>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7"/>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7"/>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7"/>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7"/>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7"/>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7"/>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7"/>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7"/>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7"/>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7"/>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7"/>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7"/>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7"/>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7"/>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7"/>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7"/>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7"/>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7"/>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7"/>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7"/>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7"/>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7"/>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При автоматической рассылке ИРИ задача Iri/Send, запущенная из очереди, аварийно завершалась (PHP fatal error), если поиск читателей через i128f::ForEachRecord возвращал ошибку или пустой результат (в виде целочисленного кода, например -120). Метод пытался работать с числовым кодом ошибки как с массивом. В результате очередь не получала управляемый статус завершения. Кроме того, игнорировалось прерывание выполнения задачи через очередь, а некорректные входные данные для дат могли ломать логику выборки.</w:t>
      </w:r>
    </w:p>
    <w:p>
      <w:pPr>
        <w:pStyle w:val="Compact"/>
        <w:numPr>
          <w:ilvl w:val="0"/>
          <w:numId w:val="1028"/>
        </w:numPr>
      </w:pPr>
      <w:r>
        <w:t xml:space="preserve">В WIA</w:t>
      </w:r>
      <w:r>
        <w:rPr>
          <w:i/>
          <w:iCs/>
        </w:rPr>
        <w:t xml:space="preserve">Iri</w:t>
      </w:r>
      <w:r>
        <w:t xml:space="preserve">Send::Exec добавлена строгая проверка типа результата метода ForEachRecord:</w:t>
      </w:r>
    </w:p>
    <w:p>
      <w:pPr>
        <w:pStyle w:val="Compact"/>
        <w:numPr>
          <w:ilvl w:val="1"/>
          <w:numId w:val="1029"/>
        </w:numPr>
      </w:pPr>
      <w:r>
        <w:t xml:space="preserve">Отсутствие читателей (код -120) теперь корректно обрабатывается как штатный нулевой результат (totalcount = 0), а не как ошибка системы.</w:t>
      </w:r>
    </w:p>
    <w:p>
      <w:pPr>
        <w:pStyle w:val="Compact"/>
        <w:numPr>
          <w:ilvl w:val="1"/>
          <w:numId w:val="1029"/>
        </w:numPr>
      </w:pPr>
      <w:r>
        <w:t xml:space="preserve">При возникновении других ошибок чтения или поиска формируется управляемый возврат через JsonError с расшифровкой кода ошибки. Теперь задача корректно переходит в статус ошибки в очереди.</w:t>
      </w:r>
    </w:p>
    <w:p>
      <w:pPr>
        <w:pStyle w:val="Compact"/>
        <w:numPr>
          <w:ilvl w:val="0"/>
          <w:numId w:val="1028"/>
        </w:numPr>
      </w:pPr>
      <w:r>
        <w:t xml:space="preserve">В обработчике fe_readers добавлена реакция на возврат false от метода SetProgress(). Если выполнение прервано (например, из-за паузы/остановки очереди), обход немедленно прекращается (флаг aborted = true), а дата последней рассылки не обновляется.</w:t>
      </w:r>
    </w:p>
    <w:p>
      <w:pPr>
        <w:pStyle w:val="Compact"/>
        <w:numPr>
          <w:ilvl w:val="0"/>
          <w:numId w:val="1028"/>
        </w:numPr>
      </w:pPr>
      <w:r>
        <w:t xml:space="preserve">Добавлена безопасная нормализация параметров дат (ibisdatelast и ibisdateshift): предусмотрено приведение типов (распаковка из массива через reset, приведение к строке/числу), удаление нечисловых символов и защита от некорректной длины строки, что предотвращает ошибки в mktime.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0"/>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0"/>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0"/>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0"/>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0"/>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0"/>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0"/>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0"/>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0"/>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0"/>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0"/>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0"/>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0"/>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0"/>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0"/>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0"/>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0"/>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49" w:name="связанные-задачи-5"/>
    <w:p>
      <w:pPr>
        <w:pStyle w:val="Heading3"/>
      </w:pPr>
      <w:r>
        <w:t xml:space="preserve">1. Связанные задачи</w:t>
      </w:r>
    </w:p>
    <w:bookmarkStart w:id="148" w:name="blocks-etdr-112"/>
    <w:p>
      <w:pPr>
        <w:pStyle w:val="Heading4"/>
      </w:pPr>
      <w:r>
        <w:t xml:space="preserve">1.1. 🔗 blocks: ETDR-112</w:t>
      </w:r>
    </w:p>
    <w:p>
      <w:pPr>
        <w:pStyle w:val="BlockText"/>
      </w:pPr>
      <w:hyperlink r:id="rId147">
        <w:r>
          <w:rPr>
            <w:rStyle w:val="Hyperlink"/>
            <w:b/>
            <w:bCs/>
          </w:rPr>
          <w:t xml:space="preserve">[ETDR-112]</w:t>
        </w:r>
      </w:hyperlink>
      <w:r>
        <w:t xml:space="preserve"> </w:t>
      </w:r>
      <w:r>
        <w:t xml:space="preserve">Iri/Send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8"/>
    <w:bookmarkEnd w:id="149"/>
    <w:bookmarkEnd w:id="150"/>
    <w:bookmarkStart w:id="151" w:name="i128-2368-отсутствует-формат-showgallery"/>
    <w:p>
      <w:pPr>
        <w:pStyle w:val="Heading2"/>
      </w:pPr>
      <w:r>
        <w:t xml:space="preserve">[I128-2368] Отсутствует формат showgallery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MUSP - Описание музейного предмета, ИРБИС 128. Модуль NJK - Описание подшивки (в формате отдельного номера журнала/газеты), ИРБИС 128. Модуль NJP - Описание отдельного номера газеты/журнала, входящего в подшивку</w:t>
      </w:r>
      <w:r>
        <w:br/>
      </w:r>
      <w:r>
        <w:rPr>
          <w:b/>
          <w:bCs/>
        </w:rPr>
        <w:t xml:space="preserve">Завершено:</w:t>
      </w:r>
      <w:r>
        <w:t xml:space="preserve"> </w:t>
      </w:r>
      <w:r>
        <w:t xml:space="preserve">04.06.2026 11:21</w:t>
      </w:r>
    </w:p>
    <w:p>
      <w:pPr>
        <w:pStyle w:val="BodyText"/>
      </w:pPr>
      <w:r>
        <w:t xml:space="preserve">new file: modules/NJK/Formats/showgallery.pft128</w:t>
      </w:r>
      <w:r>
        <w:t xml:space="preserve"> </w:t>
      </w:r>
      <w:r>
        <w:t xml:space="preserve">new file: modules/NJP/Formats/showgallery.pft128</w:t>
      </w:r>
      <w:r>
        <w:t xml:space="preserve"> </w:t>
      </w:r>
      <w:r>
        <w:t xml:space="preserve">new file: modules/MUSP/Formats/showgallery.pft128</w:t>
      </w:r>
    </w:p>
    <w:bookmarkEnd w:id="151"/>
    <w:bookmarkStart w:id="153" w:name="Xf5c3edf61a01a2dccfadedc96b321da1a3a1665"/>
    <w:p>
      <w:pPr>
        <w:pStyle w:val="Heading2"/>
      </w:pPr>
      <w:r>
        <w:t xml:space="preserve">[I128-2409] Оптимизация процесса получения информации об организации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Organisations - Организации</w:t>
      </w:r>
      <w:r>
        <w:br/>
      </w:r>
      <w:r>
        <w:rPr>
          <w:b/>
          <w:bCs/>
        </w:rPr>
        <w:t xml:space="preserve">Завершено:</w:t>
      </w:r>
      <w:r>
        <w:t xml:space="preserve"> </w:t>
      </w:r>
      <w:r>
        <w:t xml:space="preserve">11.06.2026 08:06</w:t>
      </w:r>
    </w:p>
    <w:p>
      <w:pPr>
        <w:pStyle w:val="BodyText"/>
      </w:pPr>
      <w:r>
        <w:t xml:space="preserve">Проблема:</w:t>
      </w:r>
    </w:p>
    <w:p>
      <w:pPr>
        <w:pStyle w:val="BodyText"/>
      </w:pPr>
      <w:r>
        <w:t xml:space="preserve">При просмотре карточек организаций или обращении к API для получения их данных в системных логах могли фиксироваться ошибки PHP (Undefined index) из-за отсутствия параметров конфигурации Сводного каталога. Кроме того, система пыталась инициализировать соединения с несуществующими базами данных, что в определенных условиях приводило к задержкам при загрузке информации или частичному отображению данных в интерфейсе.</w:t>
      </w:r>
    </w:p>
    <w:p>
      <w:pPr>
        <w:pStyle w:val="BodyText"/>
      </w:pPr>
      <w:r>
        <w:t xml:space="preserve">Решение:</w:t>
      </w:r>
    </w:p>
    <w:p>
      <w:pPr>
        <w:pStyle w:val="BodyText"/>
      </w:pPr>
      <w:r>
        <w:t xml:space="preserve">Из процесса обработки данных удалены устаревшие и некорректные механизмы сбора статистики, которые не использовались в текущей версии системы, но вызывали ошибки. В результате работа с реестром организаций стала стабильнее, исключены ложные срабатывания в логах ошибок, а время отклика при загрузке информации об организации сократилось.</w:t>
      </w:r>
    </w:p>
    <w:p>
      <w:pPr>
        <w:pStyle w:val="BodyText"/>
      </w:pPr>
      <w:r>
        <w:t xml:space="preserve">Технические подробности:</w:t>
      </w:r>
    </w:p>
    <w:p>
      <w:pPr>
        <w:pStyle w:val="BodyText"/>
      </w:pPr>
      <w:r>
        <w:t xml:space="preserve">Из модуля Organisations (метод GetOrgInfo) полностью удален нефункциональный блок кода, который обращался к отсутствующим ключам конфигурации в массиве $OPTIONS</w:t>
      </w:r>
      <w:hyperlink r:id="rId152">
        <w:r>
          <w:rPr>
            <w:rStyle w:val="Hyperlink"/>
          </w:rPr>
          <w:t xml:space="preserve">‘CSpider’</w:t>
        </w:r>
      </w:hyperlink>
      <w:r>
        <w:t xml:space="preserve">. Также удалены вызовы несуществующего метода GetOrgInfoSvRecs и сопутствующие попытки открытия баз данных E</w:t>
      </w:r>
      <w:r>
        <w:rPr>
          <w:i/>
          <w:iCs/>
        </w:rPr>
        <w:t xml:space="preserve">SVOD, E</w:t>
      </w:r>
      <w:r>
        <w:t xml:space="preserve">SVODJ и E_SVODA, которые приводили к избыточным операциям и системным предупреждениям.</w:t>
      </w:r>
    </w:p>
    <w:bookmarkEnd w:id="153"/>
    <w:bookmarkStart w:id="157" w:name="X1b89fb267cfb9e66afcb7826c349b3066029891"/>
    <w:p>
      <w:pPr>
        <w:pStyle w:val="Heading2"/>
      </w:pPr>
      <w:r>
        <w:t xml:space="preserve">[I128-2378] Ошибка обработки пустых значений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05.06.2026 10:53</w:t>
      </w:r>
    </w:p>
    <w:p>
      <w:pPr>
        <w:pStyle w:val="BodyText"/>
      </w:pPr>
      <w:r>
        <w:rPr>
          <w:b/>
          <w:bCs/>
        </w:rPr>
        <w:t xml:space="preserve">Проблема:</w:t>
      </w:r>
      <w:r>
        <w:t xml:space="preserve"> </w:t>
      </w:r>
      <w:r>
        <w:t xml:space="preserve">1. Отсутствие валидации: Метод fe_AutoBron пытался получить доступ к базе данных (GetDb) по значению из подполя 1^* без предварительной проверки. Если поле было пустым, это приводило к логическим сбоям.</w:t>
      </w:r>
      <w:r>
        <w:t xml:space="preserve"> </w:t>
      </w:r>
      <w:r>
        <w:t xml:space="preserve">2. Ненадежная обработка связей: В цикле по полю 902 (связанные записи) отсутствовала проверка подполя ^@. Пустые значения вызывали ошибки при попытках поиска записей в «пустой» базе данных.</w:t>
      </w:r>
      <w:r>
        <w:t xml:space="preserve"> </w:t>
      </w:r>
      <w:r>
        <w:t xml:space="preserve">3. Типизация данных: Использование базового метода GetSubField не гарантировало получение строки, что критично для имен баз данных.</w:t>
      </w:r>
    </w:p>
    <w:p>
      <w:pPr>
        <w:pStyle w:val="BodyText"/>
      </w:pPr>
      <w:r>
        <w:rPr>
          <w:b/>
          <w:bCs/>
        </w:rPr>
        <w:t xml:space="preserve">Решение:</w:t>
      </w:r>
    </w:p>
    <w:p>
      <w:pPr>
        <w:pStyle w:val="Compact"/>
        <w:numPr>
          <w:ilvl w:val="0"/>
          <w:numId w:val="1031"/>
        </w:numPr>
      </w:pPr>
      <w:r>
        <w:t xml:space="preserve">Внедрена проверка: если поле 1^* пустое, выполнение экшена прекращается с вызовом declineRqst и возвратом ошибки «Поле 1 с именем БД пустое».</w:t>
      </w:r>
    </w:p>
    <w:p>
      <w:pPr>
        <w:pStyle w:val="Compact"/>
        <w:numPr>
          <w:ilvl w:val="0"/>
          <w:numId w:val="1031"/>
        </w:numPr>
      </w:pPr>
      <w:r>
        <w:t xml:space="preserve">Добавлено условие if($v902db!=’’), которое отсеивает некорректные или пустые ссылки на другие базы данных в поле 902.</w:t>
      </w:r>
    </w:p>
    <w:p>
      <w:pPr>
        <w:pStyle w:val="Compact"/>
        <w:numPr>
          <w:ilvl w:val="0"/>
          <w:numId w:val="1031"/>
        </w:numPr>
      </w:pPr>
      <w:r>
        <w:t xml:space="preserve">Вызовы получения данных заменены на GetSubFieldStr, что обеспечивает корректную работу со строковыми идентификаторами БД.</w:t>
      </w:r>
    </w:p>
    <w:bookmarkStart w:id="156" w:name="связанные-задачи-6"/>
    <w:p>
      <w:pPr>
        <w:pStyle w:val="Heading3"/>
      </w:pPr>
      <w:r>
        <w:t xml:space="preserve">1. Связанные задачи</w:t>
      </w:r>
    </w:p>
    <w:bookmarkStart w:id="155" w:name="blocks-etdr-95"/>
    <w:p>
      <w:pPr>
        <w:pStyle w:val="Heading4"/>
      </w:pPr>
      <w:r>
        <w:t xml:space="preserve">1.1. 🔗 blocks: ETDR-95</w:t>
      </w:r>
    </w:p>
    <w:p>
      <w:pPr>
        <w:pStyle w:val="BlockText"/>
      </w:pPr>
      <w:hyperlink r:id="rId154">
        <w:r>
          <w:rPr>
            <w:rStyle w:val="Hyperlink"/>
            <w:b/>
            <w:bCs/>
          </w:rPr>
          <w:t xml:space="preserve">[ETDR-95]</w:t>
        </w:r>
      </w:hyperlink>
      <w:r>
        <w:t xml:space="preserve"> </w:t>
      </w:r>
      <w:r>
        <w:t xml:space="preserve">не отрабатывает автобронирование</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5"/>
    <w:bookmarkEnd w:id="156"/>
    <w:bookmarkEnd w:id="157"/>
    <w:bookmarkStart w:id="161" w:name="Xc7f85b8f72fb39fd18cb55811753abfabebdd31"/>
    <w:p>
      <w:pPr>
        <w:pStyle w:val="Heading2"/>
      </w:pPr>
      <w:r>
        <w:t xml:space="preserve">[I128-2375] Падение фоновой упаковки логов посещений при некорректной дате в записи статистики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18.06.2026 12:00</w:t>
      </w:r>
    </w:p>
    <w:p>
      <w:pPr>
        <w:pStyle w:val="BodyText"/>
      </w:pPr>
      <w:r>
        <w:rPr>
          <w:b/>
          <w:bCs/>
          <w:i/>
          <w:iCs/>
        </w:rPr>
        <w:t xml:space="preserve">Проблема:</w:t>
      </w:r>
    </w:p>
    <w:p>
      <w:pPr>
        <w:pStyle w:val="BodyText"/>
      </w:pPr>
      <w:r>
        <w:t xml:space="preserve">Фоновая задача упаковки логов посещений</w:t>
      </w:r>
      <w:r>
        <w:t xml:space="preserve"> </w:t>
      </w:r>
      <w:r>
        <w:rPr>
          <w:rStyle w:val="VerbatimChar"/>
        </w:rPr>
        <w:t xml:space="preserve">Stat/PackSiteLogs</w:t>
      </w:r>
      <w:r>
        <w:t xml:space="preserve"> </w:t>
      </w:r>
      <w:r>
        <w:t xml:space="preserve">могла завершаться fatal</w:t>
      </w:r>
      <w:r>
        <w:rPr>
          <w:strike/>
        </w:rPr>
        <w:t xml:space="preserve">ошибкой, если в одном из файлов статистики встречалась запись с пустой или некорректной датой. Из</w:t>
      </w:r>
      <w:r>
        <w:t xml:space="preserve">за этого обработка логов прерывалась, а очередь повторяла задачу как ошибочную.</w:t>
      </w:r>
    </w:p>
    <w:p>
      <w:pPr>
        <w:pStyle w:val="BodyText"/>
      </w:pPr>
      <w:r>
        <w:rPr>
          <w:b/>
          <w:bCs/>
          <w:i/>
          <w:iCs/>
        </w:rPr>
        <w:t xml:space="preserve">Решение:</w:t>
      </w:r>
    </w:p>
    <w:p>
      <w:pPr>
        <w:pStyle w:val="BodyText"/>
      </w:pPr>
      <w:r>
        <w:t xml:space="preserve">Теперь некорректная дата в отдельной записи статистики не останавливает всю упаковку логов. Такая запись пропускается с диагностическим сообщением, а остальные корректные записи продолжают переноситься в статистику посещений.</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Stat/PackSiteLogs</w:t>
      </w:r>
      <w:r>
        <w:t xml:space="preserve"> </w:t>
      </w:r>
      <w:r>
        <w:t xml:space="preserve">добавлена проверка результата</w:t>
      </w:r>
      <w:r>
        <w:t xml:space="preserve"> </w:t>
      </w:r>
      <w:r>
        <w:rPr>
          <w:rStyle w:val="VerbatimChar"/>
        </w:rPr>
        <w:t xml:space="preserve">date*create*from_format('YmdHis', ...)</w:t>
      </w:r>
      <w:r>
        <w:t xml:space="preserve"> </w:t>
      </w:r>
      <w:r>
        <w:t xml:space="preserve">перед вызовом</w:t>
      </w:r>
      <w:r>
        <w:t xml:space="preserve"> </w:t>
      </w:r>
      <w:r>
        <w:rPr>
          <w:rStyle w:val="VerbatimChar"/>
        </w:rPr>
        <w:t xml:space="preserve">getTimestamp()</w:t>
      </w:r>
      <w:r>
        <w:t xml:space="preserve">. При ошибке разбора даты запись не добавляется в</w:t>
      </w:r>
      <w:r>
        <w:t xml:space="preserve"> </w:t>
      </w:r>
      <w:r>
        <w:rPr>
          <w:rStyle w:val="VerbatimChar"/>
        </w:rPr>
        <w:t xml:space="preserve">SiteLogs</w:t>
      </w:r>
      <w:r>
        <w:t xml:space="preserve">, а выполнение цикла продолжается.</w:t>
      </w:r>
    </w:p>
    <w:p>
      <w:pPr>
        <w:pStyle w:val="BodyText"/>
      </w:pPr>
      <w:r>
        <w:rPr>
          <w:strike/>
        </w:rPr>
        <w:t xml:space="preserve">-</w:t>
      </w:r>
    </w:p>
    <w:p>
      <w:pPr>
        <w:pStyle w:val="Compact"/>
        <w:numPr>
          <w:ilvl w:val="0"/>
          <w:numId w:val="1032"/>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2"/>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2"/>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2"/>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2"/>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2"/>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2"/>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2"/>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2"/>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2"/>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2"/>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2"/>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2"/>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2"/>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2"/>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2"/>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2"/>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2"/>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2"/>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2"/>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2"/>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2"/>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2"/>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2"/>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2"/>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2"/>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3"/>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3"/>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3"/>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3"/>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3"/>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3"/>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3"/>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3"/>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3"/>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3"/>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3"/>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3"/>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3"/>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3"/>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3"/>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3"/>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3"/>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60" w:name="связанные-задачи-7"/>
    <w:p>
      <w:pPr>
        <w:pStyle w:val="Heading3"/>
      </w:pPr>
      <w:r>
        <w:t xml:space="preserve">1. Связанные задачи</w:t>
      </w:r>
    </w:p>
    <w:bookmarkStart w:id="159" w:name="blocks-etdr-97"/>
    <w:p>
      <w:pPr>
        <w:pStyle w:val="Heading4"/>
      </w:pPr>
      <w:r>
        <w:t xml:space="preserve">1.1. 🔗 blocks: ETDR-97</w:t>
      </w:r>
    </w:p>
    <w:p>
      <w:pPr>
        <w:pStyle w:val="BlockText"/>
      </w:pPr>
      <w:hyperlink r:id="rId158">
        <w:r>
          <w:rPr>
            <w:rStyle w:val="Hyperlink"/>
            <w:b/>
            <w:bCs/>
          </w:rPr>
          <w:t xml:space="preserve">[ETDR-97]</w:t>
        </w:r>
      </w:hyperlink>
      <w:r>
        <w:t xml:space="preserve"> </w:t>
      </w:r>
      <w:r>
        <w:t xml:space="preserve">Stat/PackSiteLogs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
    <w:bookmarkEnd w:id="160"/>
    <w:bookmarkEnd w:id="161"/>
    <w:bookmarkStart w:id="162" w:name="X84a553774b57011803e2590e3ff471aa8eb2f9e"/>
    <w:p>
      <w:pPr>
        <w:pStyle w:val="Heading2"/>
      </w:pPr>
      <w:r>
        <w:t xml:space="preserve">[I128-2385] Недоступность функций выгрузки и обновления в сводном каталоге для записей Читателей, Мероприятий и других специальных типов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05.06.2026 15:07</w:t>
      </w:r>
    </w:p>
    <w:p>
      <w:pPr>
        <w:pStyle w:val="BodyText"/>
      </w:pPr>
      <w:r>
        <w:rPr>
          <w:b/>
          <w:bCs/>
        </w:rPr>
        <w:t xml:space="preserve">Проблема:</w:t>
      </w:r>
      <w:r>
        <w:t xml:space="preserve"> </w:t>
      </w:r>
      <w:r>
        <w:t xml:space="preserve">Для записей Читателей (RDR), Мероприятий (Event), Маркетинга (IMCR), Номеров в подшивке (NJP) и некоторых других типов в интерфейсе сводного описания отсутствовали кнопки выгрузки и обновления данных. Кроме того, при попытке синхронизации таких записей (если кнопки активировались принудительно) возникали ошибки: данные отправлялись в неверную базу (например, читатели в библиографическую базу) или система не могла сопоставить существующую запись из-за использования стандартного идентификатора (поле 903) вместо специфичного для данного типа (например, поле 30 для читателей).</w:t>
      </w:r>
    </w:p>
    <w:p>
      <w:pPr>
        <w:pStyle w:val="BodyText"/>
      </w:pPr>
      <w:r>
        <w:rPr>
          <w:b/>
          <w:bCs/>
        </w:rPr>
        <w:t xml:space="preserve">Решение:</w:t>
      </w:r>
      <w:r>
        <w:t xml:space="preserve"> </w:t>
      </w:r>
      <w:r>
        <w:t xml:space="preserve">Кнопки «Выгрузить в сводный» и «Обновить с пересозданием» стали доступны для расширенного списка рабочих листов (Event, RDR, IMCR, MUSP, NJP и др.). Система теперь корректно распознает тип записи и автоматически:</w:t>
      </w:r>
    </w:p>
    <w:p>
      <w:pPr>
        <w:pStyle w:val="Compact"/>
        <w:numPr>
          <w:ilvl w:val="0"/>
          <w:numId w:val="1034"/>
        </w:numPr>
      </w:pPr>
      <w:r>
        <w:t xml:space="preserve">Выбирает нужную целевую базу сводного каталога (профильную базу для читателей или мероприятий).</w:t>
      </w:r>
    </w:p>
    <w:p>
      <w:pPr>
        <w:pStyle w:val="Compact"/>
        <w:numPr>
          <w:ilvl w:val="0"/>
          <w:numId w:val="1034"/>
        </w:numPr>
      </w:pPr>
      <w:r>
        <w:t xml:space="preserve">Определяет правильный идентификатор для поиска уже существующих записей в своде (например, номер читательского билета), что предотвращает создание дублей.</w:t>
      </w:r>
    </w:p>
    <w:p>
      <w:pPr>
        <w:pStyle w:val="FirstParagraph"/>
      </w:pPr>
      <w:r>
        <w:rPr>
          <w:b/>
          <w:bCs/>
        </w:rPr>
        <w:t xml:space="preserve">Технические подробности:</w:t>
      </w:r>
    </w:p>
    <w:p>
      <w:pPr>
        <w:pStyle w:val="Compact"/>
        <w:numPr>
          <w:ilvl w:val="0"/>
          <w:numId w:val="1035"/>
        </w:numPr>
      </w:pPr>
      <w:r>
        <w:t xml:space="preserve">В классах оперативных кнопок CSpiderUpload и CSpiderUploadWithRecreate расширен массив $allowed, что сделало кнопки видимыми для указанных рабочих листов.</w:t>
      </w:r>
    </w:p>
    <w:p>
      <w:pPr>
        <w:pStyle w:val="Compact"/>
        <w:numPr>
          <w:ilvl w:val="0"/>
          <w:numId w:val="1035"/>
        </w:numPr>
      </w:pPr>
      <w:r>
        <w:t xml:space="preserve">В методе UseButton реализован механизм динамического выбора базы данных через параметры модуля CSpider (rdrdbn, eventdbn, defaultdb) на основе значения поля 920^1.</w:t>
      </w:r>
    </w:p>
    <w:p>
      <w:pPr>
        <w:pStyle w:val="Compact"/>
        <w:numPr>
          <w:ilvl w:val="0"/>
          <w:numId w:val="1035"/>
        </w:numPr>
      </w:pPr>
      <w:r>
        <w:t xml:space="preserve">Добавлена логика автоматического определения поискового поля и подполя идентификатора: система сначала проверяет настройки самой базы данных (поле 3 описания БД), а затем применяет предустановленные значения для конкретных типов (30 для RDR, 952 для IMCR, 903 для остальных) для формирования корректного запроса SYNCI=.</w:t>
      </w:r>
    </w:p>
    <w:p>
      <w:pPr>
        <w:pStyle w:val="FirstParagraph"/>
      </w:pPr>
      <w:r>
        <w:rPr>
          <w:strike/>
        </w:rPr>
        <w:t xml:space="preserve">-</w:t>
      </w:r>
    </w:p>
    <w:p>
      <w:pPr>
        <w:pStyle w:val="BodyText"/>
      </w:pPr>
      <w:r>
        <w:t xml:space="preserve">Для режима пересоздания записей добавили проверку имени БД в зависимости от рабочего листа</w:t>
      </w:r>
    </w:p>
    <w:bookmarkEnd w:id="162"/>
    <w:bookmarkStart w:id="163" w:name="X21b777ba7ea181bb6463845ab190543a7d0881c"/>
    <w:p>
      <w:pPr>
        <w:pStyle w:val="Heading2"/>
      </w:pPr>
      <w:r>
        <w:t xml:space="preserve">[I128-2428] Накопление служебных файлов в папке i128Data/Flags после выполнения фоновых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18.06.2026 11:29</w:t>
      </w:r>
    </w:p>
    <w:p>
      <w:pPr>
        <w:pStyle w:val="BodyText"/>
      </w:pPr>
      <w:r>
        <w:rPr>
          <w:b/>
          <w:bCs/>
        </w:rPr>
        <w:t xml:space="preserve">Проблема:</w:t>
      </w:r>
    </w:p>
    <w:p>
      <w:pPr>
        <w:pStyle w:val="BodyText"/>
      </w:pPr>
      <w:r>
        <w:t xml:space="preserve">После выполнения некоторых фоновых задач в служебной папке данных могли оставаться временные файлы блокировок. Со временем такие файлы накапливались, усложняли обслуживание системы и могли создавать впечатление, что уже завершенные задачи все еще удерживают служебные ресурсы.</w:t>
      </w:r>
    </w:p>
    <w:p>
      <w:pPr>
        <w:pStyle w:val="BodyText"/>
      </w:pPr>
      <w:r>
        <w:rPr>
          <w:b/>
          <w:bCs/>
        </w:rPr>
        <w:t xml:space="preserve">Решение:</w:t>
      </w:r>
    </w:p>
    <w:p>
      <w:pPr>
        <w:pStyle w:val="BodyText"/>
      </w:pPr>
      <w:r>
        <w:t xml:space="preserve">После завершения задачи система теперь корректно очищает служебный файл блокировки, который был создан для контроля выполнения этой задачи. Пользовательский сценарий выполнения фоновых операций не меняется, но папка служебных данных больше не засоряется обработанными файлами блокировок.</w:t>
      </w:r>
    </w:p>
    <w:p>
      <w:pPr>
        <w:pStyle w:val="BodyText"/>
      </w:pPr>
      <w:r>
        <w:rPr>
          <w:b/>
          <w:bCs/>
        </w:rPr>
        <w:t xml:space="preserve">Технические подробности:</w:t>
      </w:r>
    </w:p>
    <w:p>
      <w:pPr>
        <w:pStyle w:val="BodyText"/>
      </w:pPr>
      <w:r>
        <w:t xml:space="preserve">В базовом классе WIA</w:t>
      </w:r>
      <w:r>
        <w:rPr>
          <w:strike/>
        </w:rPr>
        <w:t xml:space="preserve">действий добавлено сохранение пути к файлу блокировки, созданному через</w:t>
      </w:r>
      <w:r>
        <w:rPr>
          <w:strike/>
        </w:rPr>
        <w:t xml:space="preserve"> </w:t>
      </w:r>
      <w:r>
        <w:rPr>
          <w:rStyle w:val="VerbatimChar"/>
          <w:strike/>
        </w:rPr>
        <w:t xml:space="preserve">IsCanBeStartedNowFlagTimeoutCheck()</w:t>
      </w:r>
      <w:r>
        <w:rPr>
          <w:strike/>
        </w:rPr>
        <w:t xml:space="preserve"> </w:t>
      </w:r>
      <w:r>
        <w:rPr>
          <w:strike/>
        </w:rPr>
        <w:t xml:space="preserve">в режиме</w:t>
      </w:r>
      <w:r>
        <w:rPr>
          <w:strike/>
        </w:rPr>
        <w:t xml:space="preserve"> </w:t>
      </w:r>
      <w:r>
        <w:rPr>
          <w:rStyle w:val="VerbatimChar"/>
          <w:strike/>
        </w:rPr>
        <w:t xml:space="preserve">$lock = true</w:t>
      </w:r>
      <w:r>
        <w:rPr>
          <w:strike/>
        </w:rPr>
        <w:t xml:space="preserve">. После успешного выполнения задачи</w:t>
      </w:r>
      <w:r>
        <w:rPr>
          <w:strike/>
        </w:rPr>
        <w:t xml:space="preserve"> </w:t>
      </w:r>
      <w:r>
        <w:rPr>
          <w:rStyle w:val="VerbatimChar"/>
          <w:strike/>
        </w:rPr>
        <w:t xml:space="preserve">Unlock()</w:t>
      </w:r>
      <w:r>
        <w:rPr>
          <w:strike/>
        </w:rPr>
        <w:t xml:space="preserve"> </w:t>
      </w:r>
      <w:r>
        <w:rPr>
          <w:strike/>
        </w:rPr>
        <w:t xml:space="preserve">закрывает файловую блокировку и удаляет связанный файл из</w:t>
      </w:r>
      <w:r>
        <w:rPr>
          <w:strike/>
        </w:rPr>
        <w:t xml:space="preserve"> </w:t>
      </w:r>
      <w:r>
        <w:rPr>
          <w:rStyle w:val="VerbatimChar"/>
          <w:strike/>
        </w:rPr>
        <w:t xml:space="preserve">DataPath/Flags</w:t>
      </w:r>
      <w:r>
        <w:rPr>
          <w:strike/>
        </w:rPr>
        <w:t xml:space="preserve">. После успешного получения файловой блокировки также регистрируется shutdown</w:t>
      </w:r>
      <w:r>
        <w:t xml:space="preserve">очистка через</w:t>
      </w:r>
      <w:r>
        <w:t xml:space="preserve"> </w:t>
      </w:r>
      <w:r>
        <w:rPr>
          <w:rStyle w:val="VerbatimChar"/>
        </w:rPr>
        <w:t xml:space="preserve">register*shutdown*function()</w:t>
      </w:r>
      <w:r>
        <w:t xml:space="preserve">, чтобы файл удалялся при аварийном завершении PHP, если интерпретатор успевает выполнить shutdown-функции. Таймерные флаги без файловой блокировки не удаляются, чтобы не нарушить ограничение частоты запуска циклических задач. Изменений форматирования кода, влияющих на поведение, нет. Файлы в папке Flags не удаляются после исполнения задачи</w:t>
      </w:r>
    </w:p>
    <w:p>
      <w:pPr>
        <w:pStyle w:val="BodyText"/>
      </w:pPr>
      <w:r>
        <w:rPr>
          <w:strike/>
        </w:rPr>
        <w:t xml:space="preserve">-</w:t>
      </w:r>
    </w:p>
    <w:p>
      <w:pPr>
        <w:pStyle w:val="Compact"/>
        <w:numPr>
          <w:ilvl w:val="0"/>
          <w:numId w:val="1036"/>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6"/>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6"/>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6"/>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6"/>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6"/>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6"/>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6"/>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6"/>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6"/>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6"/>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6"/>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6"/>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6"/>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6"/>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6"/>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6"/>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6"/>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6"/>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6"/>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6"/>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6"/>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6"/>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6"/>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6"/>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6"/>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37"/>
        </w:numPr>
      </w:pPr>
      <w:r>
        <w:t xml:space="preserve">В классе</w:t>
      </w:r>
      <w:r>
        <w:t xml:space="preserve"> </w:t>
      </w:r>
      <w:r>
        <w:rPr>
          <w:rStyle w:val="VerbatimChar"/>
        </w:rPr>
        <w:t xml:space="preserve">*WIA*Action</w:t>
      </w:r>
      <w:r>
        <w:t xml:space="preserve"> </w:t>
      </w:r>
      <w:r>
        <w:t xml:space="preserve">добавлено сохранение пути к файлу блокировки (</w:t>
      </w:r>
      <w:r>
        <w:rPr>
          <w:rStyle w:val="VerbatimChar"/>
        </w:rPr>
        <w:t xml:space="preserve">$flockFile</w:t>
      </w:r>
      <w:r>
        <w:t xml:space="preserve">) при запуске задачи с флагом</w:t>
      </w:r>
      <w:r>
        <w:t xml:space="preserve"> </w:t>
      </w:r>
      <w:r>
        <w:rPr>
          <w:rStyle w:val="VerbatimChar"/>
        </w:rPr>
        <w:t xml:space="preserve">$lock = true</w:t>
      </w:r>
      <w:r>
        <w:t xml:space="preserve">.</w:t>
      </w:r>
    </w:p>
    <w:p>
      <w:pPr>
        <w:pStyle w:val="Compact"/>
        <w:numPr>
          <w:ilvl w:val="0"/>
          <w:numId w:val="1037"/>
        </w:numPr>
      </w:pPr>
      <w:r>
        <w:t xml:space="preserve">Метод</w:t>
      </w:r>
      <w:r>
        <w:t xml:space="preserve"> </w:t>
      </w:r>
      <w:r>
        <w:rPr>
          <w:rStyle w:val="VerbatimChar"/>
        </w:rPr>
        <w:t xml:space="preserve">Unlock()</w:t>
      </w:r>
      <w:r>
        <w:t xml:space="preserve"> </w:t>
      </w:r>
      <w:r>
        <w:t xml:space="preserve">теперь не только закрывает дескриптор, но и удаляет связанный файл.</w:t>
      </w:r>
    </w:p>
    <w:p>
      <w:pPr>
        <w:pStyle w:val="Compact"/>
        <w:numPr>
          <w:ilvl w:val="0"/>
          <w:numId w:val="1037"/>
        </w:numPr>
      </w:pPr>
      <w:r>
        <w:t xml:space="preserve">При успешном получении файловой блокировки добавлена регистрация shutdown</w:t>
      </w:r>
      <w:r>
        <w:rPr>
          <w:strike/>
        </w:rPr>
        <w:t xml:space="preserve">очистки (</w:t>
      </w:r>
      <w:r>
        <w:rPr>
          <w:rStyle w:val="VerbatimChar"/>
          <w:strike/>
        </w:rPr>
        <w:t xml:space="preserve">register*shutdown*function</w:t>
      </w:r>
      <w:r>
        <w:rPr>
          <w:strike/>
        </w:rPr>
        <w:t xml:space="preserve">), чтобы файл удалялся даже при аварийном завершении PHP</w:t>
      </w:r>
      <w:r>
        <w:t xml:space="preserve">процесса.</w:t>
      </w:r>
    </w:p>
    <w:p>
      <w:pPr>
        <w:pStyle w:val="Compact"/>
        <w:numPr>
          <w:ilvl w:val="0"/>
          <w:numId w:val="1037"/>
        </w:numPr>
      </w:pPr>
      <w:r>
        <w:t xml:space="preserve">Таймерные флаги без блокировки (где</w:t>
      </w:r>
      <w:r>
        <w:t xml:space="preserve"> </w:t>
      </w:r>
      <w:r>
        <w:rPr>
          <w:rStyle w:val="VerbatimChar"/>
        </w:rPr>
        <w:t xml:space="preserve">$lock = false</w:t>
      </w:r>
      <w:r>
        <w:t xml:space="preserve">) не затрагиваются, чтобы не нарушить частоту запуска циклических задач.</w:t>
      </w:r>
    </w:p>
    <w:p>
      <w:pPr>
        <w:pStyle w:val="FirstParagraph"/>
      </w:pPr>
      <w:r>
        <w:t xml:space="preserve">Это изменение решает проблему постепенного засорения каталога i128Data/Flags после выполнения фоновых задач.</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8"/>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8"/>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8"/>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8"/>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8"/>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8"/>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8"/>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8"/>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8"/>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8"/>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8"/>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8"/>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8"/>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8"/>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8"/>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8"/>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8"/>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End w:id="163"/>
    <w:bookmarkStart w:id="167" w:name="Xdc3964dccbe87100e79165e01ea3a1d0ceee301"/>
    <w:p>
      <w:pPr>
        <w:pStyle w:val="Heading2"/>
      </w:pPr>
      <w:r>
        <w:t xml:space="preserve">[I128-1870]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17.06.2026 12:28</w:t>
      </w:r>
    </w:p>
    <w:p>
      <w:pPr>
        <w:pStyle w:val="BodyText"/>
      </w:pPr>
      <w:r>
        <w:rPr>
          <w:i/>
          <w:iCs/>
        </w:rPr>
        <w:t xml:space="preserve">Нет описания</w:t>
      </w:r>
    </w:p>
    <w:bookmarkStart w:id="166" w:name="связанные-задачи-8"/>
    <w:p>
      <w:pPr>
        <w:pStyle w:val="Heading3"/>
      </w:pPr>
      <w:r>
        <w:t xml:space="preserve">1. Связанные задачи</w:t>
      </w:r>
    </w:p>
    <w:bookmarkStart w:id="165" w:name="relates-to-i128-1659"/>
    <w:p>
      <w:pPr>
        <w:pStyle w:val="Heading4"/>
      </w:pPr>
      <w:r>
        <w:t xml:space="preserve">1.1. 🔗 relates to: I128-1659</w:t>
      </w:r>
    </w:p>
    <w:p>
      <w:pPr>
        <w:pStyle w:val="BlockText"/>
      </w:pPr>
      <w:hyperlink r:id="rId164">
        <w:r>
          <w:rPr>
            <w:rStyle w:val="Hyperlink"/>
            <w:b/>
            <w:bCs/>
          </w:rPr>
          <w:t xml:space="preserve">[I128-1659]</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65"/>
    <w:bookmarkEnd w:id="166"/>
    <w:bookmarkEnd w:id="167"/>
    <w:bookmarkStart w:id="171" w:name="Xe2c58eb104a408e144b5d0caeecaa3c29cf987a"/>
    <w:p>
      <w:pPr>
        <w:pStyle w:val="Heading2"/>
      </w:pPr>
      <w:r>
        <w:t xml:space="preserve">[I128-2377] TypeError при получении закладок и пометок для неавторизованных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05.06.2026 10:38</w:t>
      </w:r>
    </w:p>
    <w:p>
      <w:pPr>
        <w:pStyle w:val="BodyText"/>
      </w:pPr>
      <w:r>
        <w:rPr>
          <w:b/>
          <w:bCs/>
        </w:rPr>
        <w:t xml:space="preserve">Проблема:</w:t>
      </w:r>
    </w:p>
    <w:p>
      <w:pPr>
        <w:pStyle w:val="BodyText"/>
      </w:pPr>
      <w:r>
        <w:t xml:space="preserve">При попытке запроса закладок (GetBookMarks) или графических пометок (GetMarks) пользователем, чья сессия истекла или не была инициализирована, сервер возвращал пустую строку (’</w:t>
      </w:r>
      <w:r>
        <w:t xml:space="preserve">‘). Это приводило к падению фронтенда с ошибкой TypeError: cannot read properties of null (reading ’RecList’</w:t>
      </w:r>
      <w:r>
        <w:t xml:space="preserve">), так как клиент ожидал валидный JSON-объект.</w:t>
      </w:r>
    </w:p>
    <w:p>
      <w:pPr>
        <w:pStyle w:val="BodyText"/>
      </w:pPr>
      <w:r>
        <w:rPr>
          <w:b/>
          <w:bCs/>
        </w:rPr>
        <w:t xml:space="preserve">Технические детали:</w:t>
      </w:r>
    </w:p>
    <w:p>
      <w:pPr>
        <w:pStyle w:val="SourceCode"/>
      </w:pP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BookmarkManager</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89</w:t>
      </w:r>
      <w:r>
        <w:rPr>
          <w:rStyle w:val="OperatorTok"/>
        </w:rPr>
        <w:t xml:space="preserve">:</w:t>
      </w:r>
      <w:r>
        <w:rPr>
          <w:rStyle w:val="DecValTok"/>
        </w:rPr>
        <w:t xml:space="preserve">19</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2162</w:t>
      </w:r>
      <w:r>
        <w:rPr>
          <w:rStyle w:val="OperatorTok"/>
        </w:rPr>
        <w:t xml:space="preserve">:</w:t>
      </w:r>
      <w:r>
        <w:rPr>
          <w:rStyle w:val="DecValTok"/>
        </w:rPr>
        <w:t xml:space="preserve">5</w:t>
      </w:r>
      <w:r>
        <w:rPr>
          <w:rStyle w:val="OperatorTok"/>
        </w:rPr>
        <w:t xml:space="preserve">)</w:t>
      </w:r>
      <w:r>
        <w:br/>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Gallery</w:t>
      </w:r>
      <w:r>
        <w:rPr>
          <w:rStyle w:val="OperatorTok"/>
        </w:rPr>
        <w:t xml:space="preserve">.</w:t>
      </w:r>
      <w:r>
        <w:rPr>
          <w:rStyle w:val="FunctionTok"/>
        </w:rPr>
        <w:t xml:space="preserve">updateNote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2200</w:t>
      </w:r>
      <w:r>
        <w:rPr>
          <w:rStyle w:val="OperatorTok"/>
        </w:rPr>
        <w:t xml:space="preserve">:</w:t>
      </w:r>
      <w:r>
        <w:rPr>
          <w:rStyle w:val="DecValTok"/>
        </w:rPr>
        <w:t xml:space="preserve">5</w:t>
      </w:r>
      <w:r>
        <w:rPr>
          <w:rStyle w:val="OperatorTok"/>
        </w:rPr>
        <w:t xml:space="preserve">)</w:t>
      </w:r>
    </w:p>
    <w:p>
      <w:pPr>
        <w:pStyle w:val="FirstParagraph"/>
      </w:pPr>
      <w:r>
        <w:rPr>
          <w:b/>
          <w:bCs/>
        </w:rPr>
        <w:t xml:space="preserve">Решение:</w:t>
      </w:r>
    </w:p>
    <w:p>
      <w:pPr>
        <w:pStyle w:val="BodyText"/>
      </w:pPr>
      <w:r>
        <w:t xml:space="preserve">В экшены GetBookMarks и GetMarks модуля FT добавлена проверка авторизации. Если объект пользователя не найден:</w:t>
      </w:r>
    </w:p>
    <w:p>
      <w:pPr>
        <w:pStyle w:val="Compact"/>
        <w:numPr>
          <w:ilvl w:val="0"/>
          <w:numId w:val="1039"/>
        </w:numPr>
      </w:pPr>
      <w:r>
        <w:t xml:space="preserve">Устанавливается корректный заголовок Content-Type: application/json.</w:t>
      </w:r>
    </w:p>
    <w:p>
      <w:pPr>
        <w:pStyle w:val="Compact"/>
        <w:numPr>
          <w:ilvl w:val="0"/>
          <w:numId w:val="1039"/>
        </w:numPr>
      </w:pPr>
      <w:r>
        <w:t xml:space="preserve">Возвращается инициализированный JSON-ответ: {</w:t>
      </w:r>
      <w:r>
        <w:t xml:space="preserve">“totalCount”</w:t>
      </w:r>
      <w:r>
        <w:t xml:space="preserve">: 0,</w:t>
      </w:r>
      <w:r>
        <w:t xml:space="preserve"> </w:t>
      </w:r>
      <w:r>
        <w:t xml:space="preserve">“RecList”</w:t>
      </w:r>
      <w:r>
        <w:t xml:space="preserve">: []}.</w:t>
      </w:r>
    </w:p>
    <w:bookmarkStart w:id="170" w:name="связанные-задачи-9"/>
    <w:p>
      <w:pPr>
        <w:pStyle w:val="Heading3"/>
      </w:pPr>
      <w:r>
        <w:t xml:space="preserve">1. Связанные задачи</w:t>
      </w:r>
    </w:p>
    <w:bookmarkStart w:id="169" w:name="blocks-etdr-93"/>
    <w:p>
      <w:pPr>
        <w:pStyle w:val="Heading4"/>
      </w:pPr>
      <w:r>
        <w:t xml:space="preserve">1.1. 🔗 blocks: ETDR-93</w:t>
      </w:r>
    </w:p>
    <w:p>
      <w:pPr>
        <w:pStyle w:val="BlockText"/>
      </w:pPr>
      <w:hyperlink r:id="rId168">
        <w:r>
          <w:rPr>
            <w:rStyle w:val="Hyperlink"/>
            <w:b/>
            <w:bCs/>
          </w:rPr>
          <w:t xml:space="preserve">[ETDR-93]</w:t>
        </w:r>
      </w:hyperlink>
      <w:r>
        <w:t xml:space="preserve"> </w:t>
      </w:r>
      <w:r>
        <w:t xml:space="preserve">Не авторизованный пользователь с правом доступа локальная сеть не может посмотреть полный текст</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69"/>
    <w:bookmarkEnd w:id="170"/>
    <w:bookmarkEnd w:id="171"/>
    <w:bookmarkEnd w:id="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1"/>
  </w:num>
  <w:num w:numId="1029">
    <w:abstractNumId w:val="991"/>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1"/>
  </w:num>
  <w:num w:numId="1038">
    <w:abstractNumId w:val="991"/>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35" Target="media/rId135.png" /><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_rels/footnotes.xml.rels><?xml version="1.0" encoding="UTF-8"?><Relationships xmlns="http://schemas.openxmlformats.org/package/2006/relationships"><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2026.1.2</dc:title>
  <dc:creator/>
  <cp:keywords/>
  <dcterms:created xsi:type="dcterms:W3CDTF">2026-10-04T17:02:14Z</dcterms:created>
  <dcterms:modified xsi:type="dcterms:W3CDTF">2026-10-04T17:02:14Z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