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[I128-2856] Метод ввода в табличном редакторе he3 не открывается по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b54d08a32b62c7ff09f2806c9277b63141ff05"/>
    <w:p>
      <w:pPr>
        <w:pStyle w:val="Heading1"/>
      </w:pPr>
      <w:r>
        <w:t xml:space="preserve">[I128-2856] Метод ввода в табличном редакторе he3 не открывается по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08:58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нажатие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начинало или завершало редактирование ячейки, но не открывало назначенное полю средство ввода. Для вызова справочника, многострочного ввода или окна подполей приходилось использовать мышь либо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открывает средство ввода выбранного поля или подполя, в том числе во время редактирования значения. В открываемое окно передаётся текущее значение.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вставляет перевод строки;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 Для обычного текстового поля сохраняется стандартное редактирование ячейки.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таблицах основного редактора, статических и динамических подполей добавлен локальный обработчик обычного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 вызывающий существующий метод ввода до стандартной обработки клавиши в ExtJS. Проверяются текущая ячейка, доступность редактора и состояние выпадающего списка. Обработчик удаляется вместе с таблицей. Изменение данных и настроек не требуется.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В табличном редакторе he3 Enter начинал или завершал редактирование ячейки, но не вызывал назначенное ей средство ввода. Исправление охватывает таблицу полей, статические и динамические подполя; сохраняет выбор пункта раскрытого меню, многострочный ввод и Ctrl+Enter. Jira:</w:t>
      </w:r>
      <w:r>
        <w:t xml:space="preserve"> </w:t>
      </w:r>
      <w:hyperlink r:id="rId9">
        <w:r>
          <w:rPr>
            <w:rStyle w:val="Hyperlink"/>
          </w:rPr>
          <w:t xml:space="preserve">I128-2856</w:t>
        </w:r>
      </w:hyperlink>
      <w:r>
        <w:t xml:space="preserve">, версия 2026.2.6.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АРМ Каталогизатор (</w:t>
      </w:r>
      <w:r>
        <w:rPr>
          <w:rStyle w:val="VerbatimChar"/>
        </w:rPr>
        <w:t xml:space="preserve">?id=Cataloguer</w:t>
      </w:r>
      <w:r>
        <w:t xml:space="preserve">) → запись → табличный редактор he3 → колонка «Значение» → Enter. На проверенном примере IBIS, MFN=8, PAZK42 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подполя,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справочник; Enter действует и внутри таблицы подполей. Chrome: подтверждено в штатном окне, открытом действием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(</w:t>
      </w:r>
      <w:r>
        <w:rPr>
          <w:rStyle w:val="VerbatimChar"/>
        </w:rPr>
        <w:t xml:space="preserve">?id=WIrbis&amp;action=he3/GetSidEditor&amp;irbDb=IBIS&amp;mfn=8&amp;wsName=PAZK42</w:t>
      </w:r>
      <w:r>
        <w:t xml:space="preserve">); выполнены реальные нажатия клавиш. Было: Enter включал или завершал редактирование строки без вызова метода ввода. Стало: метод открывается из выбранной и редактируемой ячейки с текущим значением, Enter в раскрытом меню выбирает пункт без повторного открытия.</w:t>
      </w:r>
      <w:r>
        <w:t xml:space="preserve"> </w:t>
      </w:r>
      <w:r>
        <w:t xml:space="preserve">- Дополнительные настройки клавиши не требуются. Используются существующие ресурсы рабочего листа: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200d.wss</w:t>
      </w:r>
      <w:r>
        <w:t xml:space="preserve"> </w:t>
      </w:r>
      <w:r>
        <w:t xml:space="preserve">для поля 200 и</w:t>
      </w:r>
      <w:r>
        <w:t xml:space="preserve"> </w:t>
      </w:r>
      <w:r>
        <w:rPr>
          <w:rStyle w:val="VerbatimChar"/>
        </w:rPr>
        <w:t xml:space="preserve">920.mnu</w:t>
      </w:r>
      <w:r>
        <w:t xml:space="preserve"> </w:t>
      </w:r>
      <w:r>
        <w:t xml:space="preserve">для поля 920. После переключения на ветку достаточно перезагрузить страницу с обновлением JS. Запись в БД при проверке не сохранялась; проверочные черновики удалены, исходное содержимое записи не изменилось.</w:t>
      </w:r>
      <w:r>
        <w:t xml:space="preserve"> </w:t>
      </w:r>
      <w:r>
        <w:t xml:space="preserve">- Help:</w:t>
      </w:r>
      <w:r>
        <w:t xml:space="preserve"> </w:t>
      </w:r>
      <w:hyperlink r:id="rId10">
        <w:r>
          <w:rPr>
            <w:rStyle w:val="Hyperlink"/>
          </w:rPr>
          <w:t xml:space="preserve">редактирование полей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горячие клавиши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описание изменения</w:t>
        </w:r>
      </w:hyperlink>
      <w:r>
        <w:t xml:space="preserve">. Скриншоты с ветки:</w:t>
      </w:r>
      <w:r>
        <w:t xml:space="preserve"> </w:t>
      </w:r>
      <w:hyperlink r:id="rId13">
        <w:r>
          <w:rPr>
            <w:rStyle w:val="Hyperlink"/>
          </w:rPr>
          <w:t xml:space="preserve">подполя после Enter</w:t>
        </w:r>
      </w:hyperlink>
      <w:r>
        <w:t xml:space="preserve">,</w:t>
      </w:r>
      <w:r>
        <w:t xml:space="preserve"> </w:t>
      </w:r>
      <w:hyperlink r:id="rId14">
        <w:r>
          <w:rPr>
            <w:rStyle w:val="Hyperlink"/>
          </w:rPr>
          <w:t xml:space="preserve">справочник после Enter</w:t>
        </w:r>
      </w:hyperlink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bindInputMethodEnter</w:t>
      </w:r>
      <w:r>
        <w:t xml:space="preserve"> </w:t>
      </w:r>
      <w:r>
        <w:t xml:space="preserve">перехватывает обычный Enter в фазе capture внутри текущей таблицы, до стандартных обработчиков ExtJS, которые завершали редактирование либо обрабатывали ComboBox.</w:t>
      </w:r>
      <w:r>
        <w:t xml:space="preserve"> </w:t>
      </w:r>
      <w:r>
        <w:t xml:space="preserve">- Проверяются колонка value, выбранная ячейка, фокус, доступность редактора и onTriggerClick. Для выбранной ячейки сначала запускается штатное редактирование. Раскрытые списки, сочетания с модификаторами, композиция ввода и обычные текстовые поля сохраняют прежнюю обработку. Обработчик снимается при уничтожении таблицы.</w:t>
      </w:r>
      <w:r>
        <w:t xml:space="preserve"> </w:t>
      </w:r>
      <w:r>
        <w:t xml:space="preserve">- Подписка на afterrender регистрируется отдельно после создания таблицы; обработчик подключается после её отрисовки. Такое размещение совместимо с проверками редактирования в develop.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Тот же обработчик подключён к статической и динамической таблицам подполей; получение схем, callback и применение значений не меняются.</w:t>
      </w:r>
    </w:p>
    <w:p>
      <w:pPr>
        <w:pStyle w:val="BodyText"/>
      </w:pPr>
      <w:r>
        <w:rPr>
          <w:rStyle w:val="VerbatimChar"/>
        </w:rPr>
        <w:t xml:space="preserve">modules/he3/Help/FieldEditing.md</w:t>
      </w:r>
      <w:r>
        <w:t xml:space="preserve"> </w:t>
      </w:r>
      <w:r>
        <w:t xml:space="preserve">- Добавлены путь пользователя, поведение Enter в ячейке/меню/текстовом окне и два снимка результата.</w:t>
      </w:r>
    </w:p>
    <w:p>
      <w:pPr>
        <w:pStyle w:val="BodyText"/>
      </w:pPr>
      <w:r>
        <w:rPr>
          <w:rStyle w:val="VerbatimChar"/>
        </w:rPr>
        <w:t xml:space="preserve">modules/he3/Help/Keyboard.md</w:t>
      </w:r>
      <w:r>
        <w:t xml:space="preserve"> </w:t>
      </w:r>
      <w:r>
        <w:t xml:space="preserve">- Описаны Enter, поля без метода ввода и перенос строки в многострочном окне.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обеих инструкциях Enter включён в способы вызова средства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Уточнён вызов по Enter в статических и динамических подполях с сохранением Ctrl+Enter.</w:t>
      </w:r>
    </w:p>
    <w:p>
      <w:pPr>
        <w:pStyle w:val="BodyText"/>
      </w:pPr>
      <w:r>
        <w:rPr>
          <w:rStyle w:val="VerbatimChar"/>
        </w:rPr>
        <w:t xml:space="preserve">modules/he3/Help/img/I128-2856-enter-subfields.png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modules/he3/Help/img/I128-2856-enter-menu.png</w:t>
      </w:r>
      <w:r>
        <w:t xml:space="preserve"> </w:t>
      </w:r>
      <w:r>
        <w:t xml:space="preserve">- Новые снимки Chrome: первый показывает вложенные подполя поля 200, второй — справочник поля 920 после Enter. Используются в Help и ссылках выше.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Добавлена ссылка на исправление в разделе ошибок he3.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modules/Help/Help/GeneralDescription/WhatsNew/I128/TaskInfo/I128-2856/README.md</w:t>
      </w:r>
      <w:r>
        <w:t xml:space="preserve"> </w:t>
      </w:r>
      <w:r>
        <w:t xml:space="preserve">- Новая карточка с разделами «Проблема», «Решение», «Технические подробности» и ссылками на Help.</w:t>
      </w:r>
    </w:p>
    <w:p>
      <w:pPr>
        <w:pStyle w:val="BodyText"/>
      </w:pPr>
      <w:r>
        <w:t xml:space="preserve">Проверка: 26 сценариев Chrome, включая выбранные/редактируемые ячейки, меню, ComboBox, статические/динамические подполя, пустой текст, повторный вызов, readOnly/disabled, Ctrl+Enter, Shift+Enter, F2 и поиск поля. ComboBox проверен через штатный WidgetRegistry с тестовой схемой; динамическая схема получена через реальный EvaluateDynWss. Прошли проверка синтаксиса двух JS-файлов, PHP smoke выбора рабочего листа и проверка diff; Help отрисован, оба изображения загружены. Другие браузеры и полный набор внешних плагинов не проверялись.</w:t>
      </w:r>
    </w:p>
    <w:p>
      <w:pPr>
        <w:pStyle w:val="BodyText"/>
      </w:pPr>
      <w:r>
        <w:t xml:space="preserve">Совместимость с develop (2026-09-18, commit 96add65aedf8ad9e9b715aca2068dd0636ba1699): регистрация afterrender вынесена из listeners основной таблицы и обеих таблиц подполей, а описание Enter в UserGuide выделено в отдельный абзац. Поведение Enter сохранено. Это устраняет пересечение с beforeedit и описанием удаления отмеченных повторений в develop.</w:t>
      </w:r>
    </w:p>
    <w:p>
      <w:pPr>
        <w:pStyle w:val="BodyText"/>
      </w:pPr>
      <w:r>
        <w:t xml:space="preserve">Проверена полная цепочка: bugfix/</w:t>
      </w:r>
      <w:hyperlink r:id="rId12">
        <w:r>
          <w:rPr>
            <w:rStyle w:val="Hyperlink"/>
          </w:rPr>
          <w:t xml:space="preserve">I128-2856</w:t>
        </w:r>
      </w:hyperlink>
      <w:r>
        <w:t xml:space="preserve"> </w:t>
      </w:r>
      <w:r>
        <w:t xml:space="preserve">→ release/2026.2 (e402d81e4d2a59c87254ea3bd62fbd805d6bd332), затем полученный release → develop (b37caf8ba13b9aac77307550fa05fc6d895301e1). Оба пробных слияния прошли без конфликтов. Дерево второго слияния совпадает с проверенным в браузере.</w:t>
      </w:r>
    </w:p>
    <w:p>
      <w:pPr>
        <w:pStyle w:val="BodyText"/>
      </w:pPr>
      <w:r>
        <w:t xml:space="preserve">Дополнительная проверка: 24 проверки Enter на исходной ветке и 371 проверка результата будущего слияния (Enter, команды редактора, разные настройки поля на вкладках, ограничения !0/!2, удаление отмеченных повторений и таблица повторений). Проверки прошли в Chrome с ExtJS 3.4 на изолированных тестовых данных, без сохранения записей в БД. Ошибок и предупреждений в консоли нет. Проверки синтаксиса JS, diff и PHP smoke выбора рабочего листа также прошли; неизменённый PHP проверен в полном локальном окружении.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I128-2856/README" TargetMode="External" /><Relationship Type="http://schemas.openxmlformats.org/officeDocument/2006/relationships/hyperlink" Id="rId10" Target="?id=Help/Show&amp;m=he3/FieldEditing" TargetMode="External" /><Relationship Type="http://schemas.openxmlformats.org/officeDocument/2006/relationships/hyperlink" Id="rId11" Target="?id=Help/Show&amp;m=he3/Keyboard" TargetMode="External" /><Relationship Type="http://schemas.openxmlformats.org/officeDocument/2006/relationships/hyperlink" Id="rId14" Target="https://bitbucket.irbis128.ru/projects/I128/repos/irbis128/browse/modules/he3/Help/img/I128-2856-enter-menu.png?at=d4a3911252f243f30dee1fb26cd4145364adcc5e" TargetMode="External" /><Relationship Type="http://schemas.openxmlformats.org/officeDocument/2006/relationships/hyperlink" Id="rId13" Target="https://bitbucket.irbis128.ru/projects/I128/repos/irbis128/browse/modules/he3/Help/img/I128-2856-enter-subfields.png?at=d4a3911252f243f30dee1fb26cd4145364adcc5e" TargetMode="External" /><Relationship Type="http://schemas.openxmlformats.org/officeDocument/2006/relationships/hyperlink" Id="rId9" Target="https://jira.irbis128.ru/browse/I128-285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[I128-2856] Метод ввода в табличном редакторе he3 не открывается по Enter</dc:title>
  <dc:creator/>
  <cp:keywords/>
  <dcterms:created xsi:type="dcterms:W3CDTF">2026-10-06T05:22:32Z</dcterms:created>
  <dcterms:modified xsi:type="dcterms:W3CDTF">2026-10-06T05:22:32Z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