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[I128-2375] Падение фоновой упаковки логов посещений при некорректной дате в записи статистики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9" w:name="Xc7f85b8f72fb39fd18cb55811753abfabebdd31"/>
    <w:p>
      <w:pPr>
        <w:pStyle w:val="Heading1"/>
      </w:pPr>
      <w:r>
        <w:t xml:space="preserve">[I128-2375] Падение фоновой упаковки логов посещений при некорректной дате в записи статистики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Stat - АРМ Статистика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18.06.2026 12:00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</w:p>
    <w:p>
      <w:pPr>
        <w:pStyle w:val="BodyText"/>
      </w:pPr>
      <w:r>
        <w:t xml:space="preserve">Фоновая задача упаковки логов посещений</w:t>
      </w:r>
      <w:r>
        <w:t xml:space="preserve"> </w:t>
      </w:r>
      <w:r>
        <w:rPr>
          <w:rStyle w:val="VerbatimChar"/>
        </w:rPr>
        <w:t xml:space="preserve">Stat/PackSiteLogs</w:t>
      </w:r>
      <w:r>
        <w:t xml:space="preserve"> </w:t>
      </w:r>
      <w:r>
        <w:t xml:space="preserve">могла завершаться fatal</w:t>
      </w:r>
      <w:r>
        <w:rPr>
          <w:strike/>
        </w:rPr>
        <w:t xml:space="preserve">ошибкой, если в одном из файлов статистики встречалась запись с пустой или некорректной датой. Из</w:t>
      </w:r>
      <w:r>
        <w:t xml:space="preserve">за этого обработка логов прерывалась, а очередь повторяла задачу как ошибочную.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</w:p>
    <w:p>
      <w:pPr>
        <w:pStyle w:val="BodyText"/>
      </w:pPr>
      <w:r>
        <w:t xml:space="preserve">Теперь некорректная дата в отдельной записи статистики не останавливает всю упаковку логов. Такая запись пропускается с диагностическим сообщением, а остальные корректные записи продолжают переноситься в статистику посещений.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Stat/PackSiteLogs</w:t>
      </w:r>
      <w:r>
        <w:t xml:space="preserve"> </w:t>
      </w:r>
      <w:r>
        <w:t xml:space="preserve">добавлена проверка результата</w:t>
      </w:r>
      <w:r>
        <w:t xml:space="preserve"> </w:t>
      </w:r>
      <w:r>
        <w:rPr>
          <w:rStyle w:val="VerbatimChar"/>
        </w:rPr>
        <w:t xml:space="preserve">date*create*from_format('YmdHis', ...)</w:t>
      </w:r>
      <w:r>
        <w:t xml:space="preserve"> </w:t>
      </w:r>
      <w:r>
        <w:t xml:space="preserve">перед вызовом</w:t>
      </w:r>
      <w:r>
        <w:t xml:space="preserve"> </w:t>
      </w:r>
      <w:r>
        <w:rPr>
          <w:rStyle w:val="VerbatimChar"/>
        </w:rPr>
        <w:t xml:space="preserve">getTimestamp()</w:t>
      </w:r>
      <w:r>
        <w:t xml:space="preserve">. При ошибке разбора даты запись не добавляется в</w:t>
      </w:r>
      <w:r>
        <w:t xml:space="preserve"> </w:t>
      </w:r>
      <w:r>
        <w:rPr>
          <w:rStyle w:val="VerbatimChar"/>
        </w:rPr>
        <w:t xml:space="preserve">SiteLogs</w:t>
      </w:r>
      <w:r>
        <w:t xml:space="preserve">, а выполнение цикла продолжается.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 ИРБИС64 Турбо Windows</w:t>
      </w:r>
      <w:r>
        <w:t xml:space="preserve"> </w:t>
      </w:r>
      <w:r>
        <w:t xml:space="preserve">1.1. Исправление ошибок</w:t>
      </w:r>
      <w:r>
        <w:t xml:space="preserve"> </w:t>
      </w: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2342</w:t>
        </w:r>
      </w:hyperlink>
      <w:r>
        <w:t xml:space="preserve"> </w:t>
      </w:r>
      <w:r>
        <w:t xml:space="preserve">Функционал полнотекстового поиска в АРМ Каталогизатор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Admin - АРМ Администратор</w:t>
      </w:r>
      <w:r>
        <w:t xml:space="preserve"> </w:t>
      </w:r>
      <w:r>
        <w:t xml:space="preserve">2.1. Новые возможности</w:t>
      </w:r>
      <w:r>
        <w:t xml:space="preserve"> </w:t>
      </w: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2079</w:t>
        </w:r>
      </w:hyperlink>
      <w:r>
        <w:t xml:space="preserve"> </w:t>
      </w:r>
      <w:r>
        <w:t xml:space="preserve">Новые виды поиска в панели администрирования модуля Виртуальные выставки</w:t>
      </w:r>
      <w:r>
        <w:t xml:space="preserve"> </w:t>
      </w: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2224</w:t>
        </w:r>
      </w:hyperlink>
      <w:r>
        <w:t xml:space="preserve"> </w:t>
      </w:r>
      <w:r>
        <w:t xml:space="preserve">Новый раздел настроек АРМ Книговыдача</w:t>
      </w:r>
      <w:r>
        <w:t xml:space="preserve"> </w:t>
      </w:r>
      <w:r>
        <w:t xml:space="preserve">“Настройка подсистемы заявок на продление срока пользования изданием”</w:t>
      </w:r>
      <w:r>
        <w:t xml:space="preserve"> </w:t>
      </w: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2257</w:t>
        </w:r>
      </w:hyperlink>
      <w:r>
        <w:t xml:space="preserve"> </w:t>
      </w:r>
      <w:r>
        <w:t xml:space="preserve">Новая страница Admin/ShowCacheState для визуального мониторинга подсистемы кеширования.</w:t>
      </w:r>
      <w:r>
        <w:t xml:space="preserve"> </w:t>
      </w: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2298</w:t>
        </w:r>
      </w:hyperlink>
      <w:r>
        <w:t xml:space="preserve"> </w:t>
      </w:r>
      <w:r>
        <w:t xml:space="preserve">Новая страница Admin/ClearObjectDataFolder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Authorisation - Авторизация пользователей</w:t>
      </w:r>
      <w:r>
        <w:t xml:space="preserve"> </w:t>
      </w:r>
      <w:r>
        <w:t xml:space="preserve">3.1. Исправление ошибок</w:t>
      </w:r>
      <w:r>
        <w:t xml:space="preserve"> </w:t>
      </w: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2325</w:t>
        </w:r>
      </w:hyperlink>
      <w:r>
        <w:t xml:space="preserve"> </w:t>
      </w:r>
      <w:r>
        <w:t xml:space="preserve">Дублирование записей читателей при логине по SSO при включенном параметре AllowLDAPCreateNew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Bookland - АРМ Книговыдача</w:t>
      </w:r>
      <w:r>
        <w:t xml:space="preserve"> </w:t>
      </w:r>
      <w:r>
        <w:t xml:space="preserve">4.1. Исправление ошибок</w:t>
      </w:r>
      <w:r>
        <w:t xml:space="preserve"> </w:t>
      </w: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2326</w:t>
        </w:r>
      </w:hyperlink>
      <w:r>
        <w:t xml:space="preserve"> </w:t>
      </w:r>
      <w:r>
        <w:t xml:space="preserve">Bookland::GetRdrOcc неявно проверяет требования к возврату экземпляра</w:t>
      </w:r>
      <w:r>
        <w:t xml:space="preserve"> </w:t>
      </w: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2331</w:t>
        </w:r>
      </w:hyperlink>
      <w:r>
        <w:t xml:space="preserve"> </w:t>
      </w:r>
      <w:r>
        <w:t xml:space="preserve">Некорректная работа вкладки ЭДД</w:t>
      </w:r>
      <w:r>
        <w:t xml:space="preserve"> </w:t>
      </w:r>
      <w:r>
        <w:t xml:space="preserve">4.2. Новые возможности</w:t>
      </w:r>
      <w:r>
        <w:t xml:space="preserve"> </w:t>
      </w: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2209</w:t>
        </w:r>
      </w:hyperlink>
      <w:r>
        <w:t xml:space="preserve"> </w:t>
      </w:r>
      <w:r>
        <w:t xml:space="preserve">Подсистема управления заявками на продление срока возврата издания пользователем</w:t>
      </w:r>
      <w:r>
        <w:t xml:space="preserve"> </w:t>
      </w: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2223</w:t>
        </w:r>
      </w:hyperlink>
      <w:r>
        <w:t xml:space="preserve"> </w:t>
      </w:r>
      <w:r>
        <w:t xml:space="preserve">Функция Bookland::GetDbBookByRdrOcc(ObjectDataRecord $rdrRec, int $rdrOcc): ObjectDataDatabase</w:t>
      </w:r>
      <w:r>
        <w:t xml:space="preserve"> </w:t>
      </w: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2228</w:t>
        </w:r>
      </w:hyperlink>
      <w:r>
        <w:t xml:space="preserve"> </w:t>
      </w:r>
      <w:r>
        <w:t xml:space="preserve">Функционал обработки заявок на продление срока пользования экземпляром издания читателем</w:t>
      </w:r>
      <w:r>
        <w:t xml:space="preserve"> </w:t>
      </w: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2390</w:t>
        </w:r>
      </w:hyperlink>
      <w:r>
        <w:t xml:space="preserve"> </w:t>
      </w:r>
      <w:r>
        <w:t xml:space="preserve">Улучшение пользовательского опыта при работе с кнопкой</w:t>
      </w:r>
      <w:r>
        <w:t xml:space="preserve"> </w:t>
      </w:r>
      <w:r>
        <w:t xml:space="preserve">“Блокировать”</w:t>
      </w:r>
      <w:r>
        <w:t xml:space="preserve"> </w:t>
      </w:r>
      <w:r>
        <w:t xml:space="preserve">(Блокировка возможности книговыдачи для читателя)</w:t>
      </w:r>
      <w:r>
        <w:t xml:space="preserve"> </w:t>
      </w: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2391</w:t>
        </w:r>
      </w:hyperlink>
      <w:r>
        <w:t xml:space="preserve"> </w:t>
      </w:r>
      <w:r>
        <w:t xml:space="preserve">Автоматический выбор экземпляра при поиске по инвентарному номеру или штрих-коду в окне «Выдача без заказа»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Cataloguer - АРМ Каталогизатор</w:t>
      </w:r>
      <w:r>
        <w:t xml:space="preserve"> </w:t>
      </w:r>
      <w:r>
        <w:t xml:space="preserve">5.1. Новые возможности</w:t>
      </w:r>
      <w:r>
        <w:t xml:space="preserve"> </w:t>
      </w: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2199</w:t>
        </w:r>
      </w:hyperlink>
      <w:r>
        <w:t xml:space="preserve"> </w:t>
      </w:r>
      <w:r>
        <w:t xml:space="preserve">Смена обращения к модулю Ini с UseModule(</w:t>
      </w:r>
      <w:r>
        <w:t xml:space="preserve">‘Ini’</w:t>
      </w:r>
      <w:r>
        <w:t xml:space="preserve">) на Ini::getInstance и проверка корректности вызова всех функций модуля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Complectator - АРМ Комплектатор</w:t>
      </w:r>
      <w:r>
        <w:t xml:space="preserve"> </w:t>
      </w:r>
      <w:r>
        <w:t xml:space="preserve">6.1. Документация</w:t>
      </w:r>
      <w:r>
        <w:t xml:space="preserve"> </w:t>
      </w: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2324</w:t>
        </w:r>
      </w:hyperlink>
      <w:r>
        <w:t xml:space="preserve"> </w:t>
      </w:r>
      <w:r>
        <w:t xml:space="preserve">Инвентаризация и проверка фонда</w:t>
      </w:r>
      <w:r>
        <w:t xml:space="preserve"> </w:t>
      </w:r>
      <w:r>
        <w:t xml:space="preserve">6.2. Новые возможности</w:t>
      </w:r>
      <w:r>
        <w:t xml:space="preserve"> </w:t>
      </w: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2322</w:t>
        </w:r>
      </w:hyperlink>
      <w:r>
        <w:t xml:space="preserve"> </w:t>
      </w:r>
      <w:r>
        <w:t xml:space="preserve">Инвентаризация и проверка фонда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CSpider - Сводный каталог</w:t>
      </w:r>
      <w:r>
        <w:t xml:space="preserve"> </w:t>
      </w:r>
      <w:r>
        <w:t xml:space="preserve">7.1. Новые возможности</w:t>
      </w:r>
      <w:r>
        <w:t xml:space="preserve"> </w:t>
      </w: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2369</w:t>
        </w:r>
      </w:hyperlink>
      <w:r>
        <w:t xml:space="preserve"> </w:t>
      </w:r>
      <w:r>
        <w:t xml:space="preserve">Интерактивные ссылки для статей и номеров журналов в таблице слияний CSpider/LinkDbInfo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Database - Управление базами данных</w:t>
      </w:r>
      <w:r>
        <w:t xml:space="preserve"> </w:t>
      </w:r>
      <w:r>
        <w:t xml:space="preserve">8.1. Новые возможности</w:t>
      </w:r>
      <w:r>
        <w:t xml:space="preserve"> </w:t>
      </w: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1795</w:t>
        </w:r>
      </w:hyperlink>
      <w:r>
        <w:t xml:space="preserve"> </w:t>
      </w:r>
      <w:r>
        <w:t xml:space="preserve">Редактор схемы БД</w:t>
      </w:r>
      <w:r>
        <w:t xml:space="preserve"> </w:t>
      </w: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2155</w:t>
        </w:r>
      </w:hyperlink>
      <w:r>
        <w:t xml:space="preserve"> </w:t>
      </w:r>
      <w:r>
        <w:t xml:space="preserve">Поддержка Database::getInstance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DP_Irbis64Native - Нативный провайдер данных к файлам СУБД ИРБИС 64/64+</w:t>
      </w:r>
      <w:r>
        <w:t xml:space="preserve"> </w:t>
      </w:r>
      <w:r>
        <w:t xml:space="preserve">9.1. Новые возможности</w:t>
      </w:r>
      <w:r>
        <w:t xml:space="preserve"> </w:t>
      </w: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1271</w:t>
        </w:r>
      </w:hyperlink>
      <w:r>
        <w:t xml:space="preserve"> </w:t>
      </w:r>
      <w:r>
        <w:t xml:space="preserve">Новый провайдер данных DP_Irbis64Native - нативная (на PHP) реализация доступа к БД ИРБИС 64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DP_webirb - Провайдер данных к Web-ИРБИС 32, 64, 64+</w:t>
      </w:r>
      <w:r>
        <w:t xml:space="preserve"> </w:t>
      </w:r>
      <w:r>
        <w:t xml:space="preserve">10.1. Новые возможности</w:t>
      </w:r>
      <w:r>
        <w:t xml:space="preserve"> </w:t>
      </w: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2386</w:t>
        </w:r>
      </w:hyperlink>
      <w:r>
        <w:t xml:space="preserve"> </w:t>
      </w:r>
      <w:r>
        <w:t xml:space="preserve">Фильтрация словаря поисковым запросом на основе настроек базы данных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EC - АРМ Читатель</w:t>
      </w:r>
      <w:r>
        <w:t xml:space="preserve"> </w:t>
      </w:r>
      <w:r>
        <w:t xml:space="preserve">11.1. Новые возможности</w:t>
      </w:r>
      <w:r>
        <w:t xml:space="preserve"> </w:t>
      </w: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2227</w:t>
        </w:r>
      </w:hyperlink>
      <w:r>
        <w:t xml:space="preserve"> </w:t>
      </w:r>
      <w:r>
        <w:t xml:space="preserve">Возможность для читателей в разделе</w:t>
      </w:r>
      <w:r>
        <w:t xml:space="preserve"> </w:t>
      </w:r>
      <w:r>
        <w:t xml:space="preserve">“Книги на руках”</w:t>
      </w:r>
      <w:r>
        <w:t xml:space="preserve"> </w:t>
      </w:r>
      <w:r>
        <w:t xml:space="preserve">сформировать заявку на продление срока пользования экземпляром издания</w:t>
      </w:r>
      <w:r>
        <w:t xml:space="preserve"> </w:t>
      </w: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2285</w:t>
        </w:r>
      </w:hyperlink>
      <w:r>
        <w:t xml:space="preserve"> </w:t>
      </w:r>
      <w:r>
        <w:t xml:space="preserve">Скорректирован вывод экземпляров: теперь не отображаются сведения об отсутствии экземпляров в полном просмотре номера журнала, если это описание содержит поле 902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Format - Подсистема форматирования записей ИРБИС 128</w:t>
      </w:r>
      <w:r>
        <w:t xml:space="preserve"> </w:t>
      </w:r>
      <w:r>
        <w:t xml:space="preserve">12.1. Новые возможности</w:t>
      </w:r>
      <w:r>
        <w:t xml:space="preserve"> </w:t>
      </w: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2119</w:t>
        </w:r>
      </w:hyperlink>
      <w:r>
        <w:t xml:space="preserve"> </w:t>
      </w:r>
      <w:r>
        <w:t xml:space="preserve">Поддержка динамической генерации и вывода штрихкодов (поддержка ИРБИС-ссылок вида IRBIS:!!!!)</w:t>
      </w:r>
      <w:r>
        <w:t xml:space="preserve"> </w:t>
      </w:r>
      <w:hyperlink r:id="rId3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2339</w:t>
        </w:r>
      </w:hyperlink>
      <w:r>
        <w:t xml:space="preserve"> </w:t>
      </w:r>
      <w:r>
        <w:t xml:space="preserve">Нативный форматер ИРБИС 128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he3 - Табличная форма ввода данных</w:t>
      </w:r>
      <w:r>
        <w:t xml:space="preserve"> </w:t>
      </w:r>
      <w:r>
        <w:t xml:space="preserve">13.1. Новые возможности</w:t>
      </w:r>
      <w:r>
        <w:t xml:space="preserve"> </w:t>
      </w: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2258</w:t>
        </w:r>
      </w:hyperlink>
      <w:r>
        <w:t xml:space="preserve"> </w:t>
      </w:r>
      <w:r>
        <w:t xml:space="preserve">Новый редактор записей ИРБИС (he3)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Help - Помощь</w:t>
      </w:r>
      <w:r>
        <w:t xml:space="preserve"> </w:t>
      </w:r>
      <w:r>
        <w:t xml:space="preserve">14.1. Новые возможности</w:t>
      </w:r>
      <w:r>
        <w:t xml:space="preserve"> </w:t>
      </w: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2274</w:t>
        </w:r>
      </w:hyperlink>
      <w:r>
        <w:t xml:space="preserve"> </w:t>
      </w:r>
      <w:r>
        <w:t xml:space="preserve">Экспорт страницы помощи в DOCX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Organisations - Организации</w:t>
      </w:r>
      <w:r>
        <w:t xml:space="preserve"> </w:t>
      </w:r>
      <w:r>
        <w:t xml:space="preserve">15.1. Новые возможности</w:t>
      </w:r>
      <w:r>
        <w:t xml:space="preserve"> </w:t>
      </w: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2356</w:t>
        </w:r>
      </w:hyperlink>
      <w:r>
        <w:t xml:space="preserve"> </w:t>
      </w:r>
      <w:r>
        <w:t xml:space="preserve">Расширенный поиск организаций по географическому признаку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Pages - Страницы сайта</w:t>
      </w:r>
      <w:r>
        <w:t xml:space="preserve"> </w:t>
      </w:r>
      <w:r>
        <w:t xml:space="preserve">16.1. Новые возможности</w:t>
      </w:r>
      <w:r>
        <w:t xml:space="preserve"> </w:t>
      </w: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2418</w:t>
        </w:r>
      </w:hyperlink>
      <w:r>
        <w:t xml:space="preserve"> </w:t>
      </w:r>
      <w:r>
        <w:t xml:space="preserve">Возможность устанавливать права доступа и иерархию страниц модулей ?id=ModuleName/PageName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Periodicals - АРМ Подписка</w:t>
      </w:r>
      <w:r>
        <w:t xml:space="preserve"> </w:t>
      </w:r>
      <w:r>
        <w:t xml:space="preserve">17.1. Новые возможности</w:t>
      </w:r>
      <w:r>
        <w:t xml:space="preserve"> </w:t>
      </w: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2419</w:t>
        </w:r>
      </w:hyperlink>
      <w:r>
        <w:t xml:space="preserve"> </w:t>
      </w:r>
      <w:r>
        <w:t xml:space="preserve">Подсистема заявок о потребности в подписке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Queue - Очередь задач</w:t>
      </w:r>
      <w:r>
        <w:t xml:space="preserve"> </w:t>
      </w:r>
      <w:r>
        <w:t xml:space="preserve">18.1. Документация</w:t>
      </w:r>
      <w:r>
        <w:t xml:space="preserve"> </w:t>
      </w: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2321</w:t>
        </w:r>
      </w:hyperlink>
      <w:r>
        <w:t xml:space="preserve"> </w:t>
      </w:r>
      <w:r>
        <w:t xml:space="preserve">Документация для модуля «Очередь задач» (Queue)</w:t>
      </w:r>
      <w:r>
        <w:t xml:space="preserve"> </w:t>
      </w:r>
      <w:r>
        <w:t xml:space="preserve">18.2. Новые возможности</w:t>
      </w:r>
      <w:r>
        <w:t xml:space="preserve"> </w:t>
      </w: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2256</w:t>
        </w:r>
      </w:hyperlink>
      <w:r>
        <w:t xml:space="preserve"> </w:t>
      </w:r>
      <w:r>
        <w:t xml:space="preserve">Оптимизация производительности модуля Queue через кэширование и рефакторинг</w:t>
      </w:r>
      <w:r>
        <w:t xml:space="preserve"> </w:t>
      </w:r>
      <w:hyperlink r:id="rId4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2318</w:t>
        </w:r>
      </w:hyperlink>
      <w:r>
        <w:t xml:space="preserve"> </w:t>
      </w:r>
      <w:r>
        <w:t xml:space="preserve">Поддержка отображения прогресса cli-задач на основе анализа логов</w:t>
      </w:r>
      <w:r>
        <w:t xml:space="preserve"> </w:t>
      </w: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2370</w:t>
        </w:r>
      </w:hyperlink>
      <w:r>
        <w:t xml:space="preserve"> </w:t>
      </w:r>
      <w:r>
        <w:t xml:space="preserve">Явное управление состоянием паузы в очереди задач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Record - Запись ИРБИС</w:t>
      </w:r>
      <w:r>
        <w:t xml:space="preserve"> </w:t>
      </w:r>
      <w:r>
        <w:t xml:space="preserve">19.1. Новые возможности</w:t>
      </w:r>
      <w:r>
        <w:t xml:space="preserve"> </w:t>
      </w: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2255</w:t>
        </w:r>
      </w:hyperlink>
      <w:r>
        <w:t xml:space="preserve"> </w:t>
      </w:r>
      <w:r>
        <w:t xml:space="preserve">Отказ от медленного файлового кеширования (GetSidFile/SetSidFile) класса Record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RQST - Подсистема заказа изданий</w:t>
      </w:r>
      <w:r>
        <w:t xml:space="preserve"> </w:t>
      </w:r>
      <w:r>
        <w:t xml:space="preserve">20.1. Новые возможности</w:t>
      </w:r>
      <w:r>
        <w:t xml:space="preserve"> </w:t>
      </w: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2226</w:t>
        </w:r>
      </w:hyperlink>
      <w:r>
        <w:t xml:space="preserve"> </w:t>
      </w:r>
      <w:r>
        <w:t xml:space="preserve">Новый Action RQST/CreateRequestProlongationBS: Обрабатывает логику создания заявки на продление (валидация дат, обновление записи читателя, создание записи в БД заказов)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RSU - Сетевые удаленные ресурсы</w:t>
      </w:r>
      <w:r>
        <w:t xml:space="preserve"> </w:t>
      </w:r>
      <w:r>
        <w:t xml:space="preserve">21.1. Новые возможности</w:t>
      </w:r>
      <w:r>
        <w:t xml:space="preserve"> </w:t>
      </w:r>
      <w:hyperlink r:id="rId4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2093</w:t>
        </w:r>
      </w:hyperlink>
      <w:r>
        <w:t xml:space="preserve"> </w:t>
      </w:r>
      <w:r>
        <w:t xml:space="preserve">Страница</w:t>
      </w:r>
      <w:r>
        <w:t xml:space="preserve"> </w:t>
      </w:r>
      <w:r>
        <w:t xml:space="preserve">“Управление ресурсами удаленного доступа”</w:t>
      </w:r>
      <w:r>
        <w:t xml:space="preserve"> </w:t>
      </w:r>
      <w:r>
        <w:t xml:space="preserve">и новая функция для показа удаленных ресурсов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Users - Управление пользователями</w:t>
      </w:r>
      <w:r>
        <w:t xml:space="preserve"> </w:t>
      </w:r>
      <w:r>
        <w:t xml:space="preserve">22.1. Исправление ошибок</w:t>
      </w:r>
      <w:r>
        <w:t xml:space="preserve"> </w:t>
      </w: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2289</w:t>
        </w:r>
      </w:hyperlink>
      <w:r>
        <w:t xml:space="preserve"> </w:t>
      </w:r>
      <w:r>
        <w:t xml:space="preserve">Исправление опечаток в скрипте корректировки читателя в АРМ Регистратор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WIrbis - Системный модуль</w:t>
      </w:r>
      <w:r>
        <w:t xml:space="preserve"> </w:t>
      </w:r>
      <w:r>
        <w:t xml:space="preserve">23.1. Новые возможности</w:t>
      </w:r>
      <w:r>
        <w:t xml:space="preserve"> </w:t>
      </w: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2402</w:t>
        </w:r>
      </w:hyperlink>
      <w:r>
        <w:t xml:space="preserve"> </w:t>
      </w:r>
      <w:r>
        <w:t xml:space="preserve">на кнопку корректировки назначен двойной клик который открывает полный формат просмотра. а не корректирует запись</w:t>
      </w:r>
    </w:p>
    <w:p>
      <w:pPr>
        <w:pStyle w:val="Compact"/>
        <w:numPr>
          <w:ilvl w:val="0"/>
          <w:numId w:val="1001"/>
        </w:numPr>
      </w:pPr>
      <w:r>
        <w:t xml:space="preserve">Комплексное решение АБИС ИРБИС64/128</w:t>
      </w:r>
      <w:r>
        <w:t xml:space="preserve"> </w:t>
      </w:r>
      <w:r>
        <w:t xml:space="preserve">24.1. Документация</w:t>
      </w:r>
      <w:r>
        <w:t xml:space="preserve"> </w:t>
      </w: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2431</w:t>
        </w:r>
      </w:hyperlink>
      <w:r>
        <w:t xml:space="preserve"> </w:t>
      </w:r>
      <w:r>
        <w:t xml:space="preserve">Приведение Help-документации к целостному состоянию</w:t>
      </w:r>
      <w:r>
        <w:t xml:space="preserve"> </w:t>
      </w:r>
      <w:r>
        <w:t xml:space="preserve">24.2. Новые возможности</w:t>
      </w:r>
      <w:r>
        <w:t xml:space="preserve"> </w:t>
      </w: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1400</w:t>
        </w:r>
      </w:hyperlink>
      <w:r>
        <w:t xml:space="preserve"> </w:t>
      </w:r>
      <w:r>
        <w:t xml:space="preserve">Сортировка результатов поиска в АРМ Каталогизатор</w:t>
      </w:r>
      <w:r>
        <w:t xml:space="preserve"> </w:t>
      </w: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1659</w:t>
        </w:r>
      </w:hyperlink>
      <w:r>
        <w:t xml:space="preserve"> </w:t>
      </w:r>
      <w:r>
        <w:t xml:space="preserve">Новый мастер установки системы</w:t>
      </w:r>
      <w:r>
        <w:t xml:space="preserve"> </w:t>
      </w: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2253</w:t>
        </w:r>
      </w:hyperlink>
      <w:r>
        <w:t xml:space="preserve"> </w:t>
      </w:r>
      <w:r>
        <w:t xml:space="preserve">Многоуровневое кеширование</w:t>
      </w:r>
      <w:r>
        <w:t xml:space="preserve"> </w:t>
      </w: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2254</w:t>
        </w:r>
      </w:hyperlink>
      <w:r>
        <w:t xml:space="preserve"> </w:t>
      </w:r>
      <w:r>
        <w:t xml:space="preserve">Полный рефакторинг хранения сессий</w:t>
      </w:r>
    </w:p>
    <w:p>
      <w:pPr>
        <w:pStyle w:val="Compact"/>
        <w:numPr>
          <w:ilvl w:val="0"/>
          <w:numId w:val="1001"/>
        </w:numPr>
      </w:pPr>
      <w:r>
        <w:t xml:space="preserve">Комплексное решение Электронная библиотека ИРБИС64/128</w:t>
      </w:r>
      <w:r>
        <w:t xml:space="preserve"> </w:t>
      </w:r>
      <w:r>
        <w:t xml:space="preserve">25.1. Документация</w:t>
      </w:r>
      <w:r>
        <w:t xml:space="preserve"> </w:t>
      </w: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2315</w:t>
        </w:r>
      </w:hyperlink>
      <w:r>
        <w:t xml:space="preserve"> </w:t>
      </w:r>
      <w:r>
        <w:t xml:space="preserve">Поддержка фонового распознавания текста (OCR) с помощью Tesseract для PDF-документов без текстового слоя.</w:t>
      </w:r>
      <w:r>
        <w:t xml:space="preserve"> </w:t>
      </w:r>
      <w:r>
        <w:t xml:space="preserve">25.2. Исправление ошибок</w:t>
      </w:r>
      <w:r>
        <w:t xml:space="preserve"> </w:t>
      </w: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2243</w:t>
        </w:r>
      </w:hyperlink>
      <w:r>
        <w:t xml:space="preserve"> </w:t>
      </w:r>
      <w:r>
        <w:t xml:space="preserve">При наличии одинарной кавычки в кратком описании просмотрщик выдает ошибку</w:t>
      </w:r>
      <w:r>
        <w:t xml:space="preserve"> </w:t>
      </w:r>
      <w:r>
        <w:t xml:space="preserve">25.3. Новые возможности</w:t>
      </w:r>
      <w:r>
        <w:t xml:space="preserve"> </w:t>
      </w: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2092</w:t>
        </w:r>
      </w:hyperlink>
      <w:r>
        <w:t xml:space="preserve"> </w:t>
      </w:r>
      <w:r>
        <w:t xml:space="preserve">Создать страницу в модуле</w:t>
      </w:r>
      <w:r>
        <w:t xml:space="preserve"> </w:t>
      </w:r>
      <w:r>
        <w:t xml:space="preserve">“Страницы сайта”</w:t>
      </w:r>
      <w:r>
        <w:t xml:space="preserve"> </w:t>
      </w:r>
      <w:r>
        <w:t xml:space="preserve">для доступа к системной странице</w:t>
      </w:r>
      <w:r>
        <w:t xml:space="preserve"> </w:t>
      </w:r>
      <w:r>
        <w:t xml:space="preserve">“Управление контентом электронной библиотеки”</w:t>
      </w:r>
      <w:r>
        <w:t xml:space="preserve"> </w:t>
      </w: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2300</w:t>
        </w:r>
      </w:hyperlink>
      <w:r>
        <w:t xml:space="preserve"> </w:t>
      </w:r>
      <w:r>
        <w:t xml:space="preserve">Поддержка фонового распознавания текста (OCR) с помощью Tesseract для PDF-документов без текстового слоя.</w:t>
      </w:r>
      <w:r>
        <w:t xml:space="preserve"> </w:t>
      </w: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2301</w:t>
        </w:r>
      </w:hyperlink>
      <w:r>
        <w:t xml:space="preserve"> </w:t>
      </w:r>
      <w:r>
        <w:t xml:space="preserve">Интеграция подсистемы транскрибации в модуль FT и добавление локального распознавания через Whisper</w:t>
      </w:r>
    </w:p>
    <w:p>
      <w:pPr>
        <w:pStyle w:val="Compact"/>
        <w:numPr>
          <w:ilvl w:val="0"/>
          <w:numId w:val="1001"/>
        </w:numPr>
      </w:pPr>
      <w:r>
        <w:t xml:space="preserve">Технологическое обеспечение системы ИРБИС 64/128</w:t>
      </w:r>
      <w:r>
        <w:t xml:space="preserve"> </w:t>
      </w:r>
      <w:r>
        <w:t xml:space="preserve">26.1. Исправление ошибок</w:t>
      </w:r>
      <w:r>
        <w:t xml:space="preserve"> </w:t>
      </w: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2351</w:t>
        </w:r>
      </w:hyperlink>
      <w:r>
        <w:t xml:space="preserve"> </w:t>
      </w:r>
      <w:r>
        <w:t xml:space="preserve">Фиктивная форма ListInvKSUGEN в списке выходных форм каталога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Версия 2026.2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There was a merge conflict automatically merging this branch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2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1870</w:t>
        </w:r>
      </w:hyperlink>
      <w:r>
        <w:t xml:space="preserve"> </w:t>
      </w:r>
      <w:r>
        <w:t xml:space="preserve">- Установщик 128 не проверяет, есть ли у веб-сервера права на запись в директории, в которых он создает папки i128data и objects и файлы, а также на директорию сервера 64</w:t>
      </w:r>
    </w:p>
    <w:p>
      <w:pPr>
        <w:pStyle w:val="Compact"/>
        <w:numPr>
          <w:ilvl w:val="0"/>
          <w:numId w:val="1002"/>
        </w:numPr>
      </w:pPr>
      <w:hyperlink r:id="rId6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2333</w:t>
        </w:r>
      </w:hyperlink>
      <w:r>
        <w:t xml:space="preserve"> </w:t>
      </w:r>
      <w:r>
        <w:t xml:space="preserve">- Невозможно создать подборку в ЛК</w:t>
      </w:r>
    </w:p>
    <w:p>
      <w:pPr>
        <w:pStyle w:val="Compact"/>
        <w:numPr>
          <w:ilvl w:val="0"/>
          <w:numId w:val="1002"/>
        </w:numPr>
      </w:pPr>
      <w:hyperlink r:id="rId6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2368</w:t>
        </w:r>
      </w:hyperlink>
      <w:r>
        <w:t xml:space="preserve"> </w:t>
      </w:r>
      <w:r>
        <w:t xml:space="preserve">- Отсутствует формат showgallery</w:t>
      </w:r>
    </w:p>
    <w:p>
      <w:pPr>
        <w:pStyle w:val="Compact"/>
        <w:numPr>
          <w:ilvl w:val="0"/>
          <w:numId w:val="1002"/>
        </w:numPr>
      </w:pPr>
      <w:hyperlink r:id="rId6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2375</w:t>
        </w:r>
      </w:hyperlink>
      <w:r>
        <w:t xml:space="preserve"> </w:t>
      </w:r>
      <w:r>
        <w:t xml:space="preserve">- Падение фоновой упаковки логов посещений при некорректной дате в записи статистики</w:t>
      </w:r>
    </w:p>
    <w:p>
      <w:pPr>
        <w:pStyle w:val="Compact"/>
        <w:numPr>
          <w:ilvl w:val="0"/>
          <w:numId w:val="1002"/>
        </w:numPr>
      </w:pPr>
      <w:hyperlink r:id="rId6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2376</w:t>
        </w:r>
      </w:hyperlink>
      <w:r>
        <w:t xml:space="preserve"> </w:t>
      </w:r>
      <w:r>
        <w:t xml:space="preserve">- Fatal при выполнении фонового этапа</w:t>
      </w:r>
      <w:r>
        <w:t xml:space="preserve"> </w:t>
      </w:r>
      <w:r>
        <w:rPr>
          <w:rStyle w:val="VerbatimChar"/>
        </w:rPr>
        <w:t xml:space="preserve">CSpider/Stage21</w:t>
      </w:r>
      <w:r>
        <w:t xml:space="preserve"> </w:t>
      </w:r>
      <w:r>
        <w:t xml:space="preserve">в очереди</w:t>
      </w:r>
    </w:p>
    <w:p>
      <w:pPr>
        <w:pStyle w:val="Compact"/>
        <w:numPr>
          <w:ilvl w:val="0"/>
          <w:numId w:val="1002"/>
        </w:numPr>
      </w:pPr>
      <w:hyperlink r:id="rId6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2377</w:t>
        </w:r>
      </w:hyperlink>
      <w:r>
        <w:t xml:space="preserve"> </w:t>
      </w:r>
      <w:r>
        <w:t xml:space="preserve">- TypeError при получении закладок и пометок для неавторизованных пользователей</w:t>
      </w:r>
    </w:p>
    <w:p>
      <w:pPr>
        <w:pStyle w:val="Compact"/>
        <w:numPr>
          <w:ilvl w:val="0"/>
          <w:numId w:val="1002"/>
        </w:numPr>
      </w:pPr>
      <w:hyperlink r:id="rId6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2378</w:t>
        </w:r>
      </w:hyperlink>
      <w:r>
        <w:t xml:space="preserve"> </w:t>
      </w:r>
      <w:r>
        <w:t xml:space="preserve">- Ошибка обработки пустых значений БД</w:t>
      </w:r>
    </w:p>
    <w:p>
      <w:pPr>
        <w:pStyle w:val="Compact"/>
        <w:numPr>
          <w:ilvl w:val="0"/>
          <w:numId w:val="1002"/>
        </w:numPr>
      </w:pPr>
      <w:hyperlink r:id="rId6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2382</w:t>
        </w:r>
      </w:hyperlink>
      <w:r>
        <w:t xml:space="preserve"> </w:t>
      </w:r>
      <w:r>
        <w:t xml:space="preserve">- PHP Fatal error: Uncaught TypeError: substr(): Argument #1 ($string) must be of type string, array given in modules/Format/__call/Fmt.inc:81</w:t>
      </w:r>
    </w:p>
    <w:p>
      <w:pPr>
        <w:pStyle w:val="Compact"/>
        <w:numPr>
          <w:ilvl w:val="0"/>
          <w:numId w:val="1002"/>
        </w:numPr>
      </w:pPr>
      <w:hyperlink r:id="rId6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2383</w:t>
        </w:r>
      </w:hyperlink>
      <w:r>
        <w:t xml:space="preserve"> </w:t>
      </w:r>
      <w:r>
        <w:t xml:space="preserve">- Ошибка авторизации и выборки записей</w:t>
      </w:r>
    </w:p>
    <w:p>
      <w:pPr>
        <w:pStyle w:val="Compact"/>
        <w:numPr>
          <w:ilvl w:val="0"/>
          <w:numId w:val="1002"/>
        </w:numPr>
      </w:pPr>
      <w:hyperlink r:id="rId6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2385</w:t>
        </w:r>
      </w:hyperlink>
      <w:r>
        <w:t xml:space="preserve"> </w:t>
      </w:r>
      <w:r>
        <w:t xml:space="preserve">- Недоступность функций выгрузки и обновления в сводном каталоге для записей Читателей, Мероприятий и других специальных типов</w:t>
      </w:r>
    </w:p>
    <w:p>
      <w:pPr>
        <w:pStyle w:val="Compact"/>
        <w:numPr>
          <w:ilvl w:val="0"/>
          <w:numId w:val="1002"/>
        </w:numPr>
      </w:pPr>
      <w:hyperlink r:id="rId6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2400</w:t>
        </w:r>
      </w:hyperlink>
      <w:r>
        <w:t xml:space="preserve"> </w:t>
      </w:r>
      <w:r>
        <w:t xml:space="preserve">- Аварийное завершение рассылки ИРИ при выполнении из очереди задач</w:t>
      </w:r>
    </w:p>
    <w:p>
      <w:pPr>
        <w:pStyle w:val="Compact"/>
        <w:numPr>
          <w:ilvl w:val="0"/>
          <w:numId w:val="1002"/>
        </w:numPr>
      </w:pPr>
      <w:hyperlink r:id="rId7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2401</w:t>
        </w:r>
      </w:hyperlink>
      <w:r>
        <w:t xml:space="preserve"> </w:t>
      </w:r>
      <w:r>
        <w:t xml:space="preserve">- Сброс формата отображения записей (fmttype) при использовании интерфейса Bootstrap 5</w:t>
      </w:r>
    </w:p>
    <w:p>
      <w:pPr>
        <w:pStyle w:val="Compact"/>
        <w:numPr>
          <w:ilvl w:val="0"/>
          <w:numId w:val="1002"/>
        </w:numPr>
      </w:pPr>
      <w:hyperlink r:id="rId7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2404</w:t>
        </w:r>
      </w:hyperlink>
      <w:r>
        <w:t xml:space="preserve"> </w:t>
      </w:r>
      <w:r>
        <w:t xml:space="preserve">- Оптимизация алгоритма загрузки файлов в модуле J-Irbis 2</w:t>
      </w:r>
    </w:p>
    <w:p>
      <w:pPr>
        <w:pStyle w:val="Compact"/>
        <w:numPr>
          <w:ilvl w:val="0"/>
          <w:numId w:val="1002"/>
        </w:numPr>
      </w:pPr>
      <w:hyperlink r:id="rId7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2409</w:t>
        </w:r>
      </w:hyperlink>
      <w:r>
        <w:t xml:space="preserve"> </w:t>
      </w:r>
      <w:r>
        <w:t xml:space="preserve">- Оптимизация процесса получения информации об организации</w:t>
      </w:r>
    </w:p>
    <w:p>
      <w:pPr>
        <w:pStyle w:val="Compact"/>
        <w:numPr>
          <w:ilvl w:val="0"/>
          <w:numId w:val="1002"/>
        </w:numPr>
      </w:pPr>
      <w:hyperlink r:id="rId7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2428</w:t>
        </w:r>
      </w:hyperlink>
      <w:r>
        <w:t xml:space="preserve"> </w:t>
      </w:r>
      <w:r>
        <w:t xml:space="preserve">- Накопление служебных файлов в папке i128Data/Flags после выполнения фоновых задач</w:t>
      </w:r>
    </w:p>
    <w:p>
      <w:pPr>
        <w:pStyle w:val="Compact"/>
        <w:numPr>
          <w:ilvl w:val="0"/>
          <w:numId w:val="1002"/>
        </w:numPr>
      </w:pPr>
      <w:hyperlink r:id="rId7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2429</w:t>
        </w:r>
      </w:hyperlink>
      <w:r>
        <w:t xml:space="preserve"> </w:t>
      </w:r>
      <w:r>
        <w:t xml:space="preserve">- Исправление ошибки 404 при отправке письма о продлении в АРМ Книговыдача</w:t>
      </w:r>
    </w:p>
    <w:p>
      <w:pPr>
        <w:pStyle w:val="Compact"/>
        <w:numPr>
          <w:ilvl w:val="0"/>
          <w:numId w:val="1002"/>
        </w:numPr>
      </w:pPr>
      <w:hyperlink r:id="rId7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2430</w:t>
        </w:r>
      </w:hyperlink>
      <w:r>
        <w:t xml:space="preserve"> </w:t>
      </w:r>
      <w:r>
        <w:t xml:space="preserve">- Открытие неверного формуляра читателя после выполнения заявки на продление</w:t>
      </w:r>
    </w:p>
    <w:bookmarkStart w:id="78" w:name="связанные-задачи"/>
    <w:p>
      <w:pPr>
        <w:pStyle w:val="Heading2"/>
      </w:pPr>
      <w:r>
        <w:t xml:space="preserve">1. Связанные задачи</w:t>
      </w:r>
    </w:p>
    <w:bookmarkStart w:id="77" w:name="blocks-etdr-97"/>
    <w:p>
      <w:pPr>
        <w:pStyle w:val="Heading3"/>
      </w:pPr>
      <w:r>
        <w:t xml:space="preserve">1.1. 🔗 blocks: ETDR-97</w:t>
      </w:r>
    </w:p>
    <w:p>
      <w:pPr>
        <w:pStyle w:val="BlockText"/>
      </w:pPr>
      <w:hyperlink r:id="rId76">
        <w:r>
          <w:rPr>
            <w:rStyle w:val="Hyperlink"/>
            <w:b/>
            <w:bCs/>
          </w:rPr>
          <w:t xml:space="preserve">[ETDR-97]</w:t>
        </w:r>
      </w:hyperlink>
      <w:r>
        <w:t xml:space="preserve"> </w:t>
      </w:r>
      <w:r>
        <w:t xml:space="preserve">Stat/PackSiteLogs в очереди уходит в fatal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Галина Арноси</w:t>
      </w:r>
    </w:p>
    <w:bookmarkEnd w:id="77"/>
    <w:bookmarkEnd w:id="78"/>
    <w:bookmarkEnd w:id="7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76" Target="?id=Help/Show&amp;m=Help/GeneralDescription/WhatsNew/I128/TaskInfo/ETDR-97/README" TargetMode="External" /><Relationship Type="http://schemas.openxmlformats.org/officeDocument/2006/relationships/hyperlink" Id="rId28" Target="I128~~1271" TargetMode="External" /><Relationship Type="http://schemas.openxmlformats.org/officeDocument/2006/relationships/hyperlink" Id="rId49" Target="I128~~1400" TargetMode="External" /><Relationship Type="http://schemas.openxmlformats.org/officeDocument/2006/relationships/hyperlink" Id="rId50" Target="I128~~1659" TargetMode="External" /><Relationship Type="http://schemas.openxmlformats.org/officeDocument/2006/relationships/hyperlink" Id="rId26" Target="I128~~1795" TargetMode="External" /><Relationship Type="http://schemas.openxmlformats.org/officeDocument/2006/relationships/hyperlink" Id="rId59" Target="I128~~1870" TargetMode="External" /><Relationship Type="http://schemas.openxmlformats.org/officeDocument/2006/relationships/hyperlink" Id="rId10" Target="I128~~2079" TargetMode="External" /><Relationship Type="http://schemas.openxmlformats.org/officeDocument/2006/relationships/hyperlink" Id="rId55" Target="I128~~2092" TargetMode="External" /><Relationship Type="http://schemas.openxmlformats.org/officeDocument/2006/relationships/hyperlink" Id="rId45" Target="I128~~2093" TargetMode="External" /><Relationship Type="http://schemas.openxmlformats.org/officeDocument/2006/relationships/hyperlink" Id="rId32" Target="I128~~2119" TargetMode="External" /><Relationship Type="http://schemas.openxmlformats.org/officeDocument/2006/relationships/hyperlink" Id="rId27" Target="I128~~2155" TargetMode="External" /><Relationship Type="http://schemas.openxmlformats.org/officeDocument/2006/relationships/hyperlink" Id="rId22" Target="I128~~2199" TargetMode="External" /><Relationship Type="http://schemas.openxmlformats.org/officeDocument/2006/relationships/hyperlink" Id="rId17" Target="I128~~2209" TargetMode="External" /><Relationship Type="http://schemas.openxmlformats.org/officeDocument/2006/relationships/hyperlink" Id="rId18" Target="I128~~2223" TargetMode="External" /><Relationship Type="http://schemas.openxmlformats.org/officeDocument/2006/relationships/hyperlink" Id="rId11" Target="I128~~2224" TargetMode="External" /><Relationship Type="http://schemas.openxmlformats.org/officeDocument/2006/relationships/hyperlink" Id="rId44" Target="I128~~2226" TargetMode="External" /><Relationship Type="http://schemas.openxmlformats.org/officeDocument/2006/relationships/hyperlink" Id="rId30" Target="I128~~2227" TargetMode="External" /><Relationship Type="http://schemas.openxmlformats.org/officeDocument/2006/relationships/hyperlink" Id="rId19" Target="I128~~2228" TargetMode="External" /><Relationship Type="http://schemas.openxmlformats.org/officeDocument/2006/relationships/hyperlink" Id="rId54" Target="I128~~2243" TargetMode="External" /><Relationship Type="http://schemas.openxmlformats.org/officeDocument/2006/relationships/hyperlink" Id="rId51" Target="I128~~2253" TargetMode="External" /><Relationship Type="http://schemas.openxmlformats.org/officeDocument/2006/relationships/hyperlink" Id="rId52" Target="I128~~2254" TargetMode="External" /><Relationship Type="http://schemas.openxmlformats.org/officeDocument/2006/relationships/hyperlink" Id="rId43" Target="I128~~2255" TargetMode="External" /><Relationship Type="http://schemas.openxmlformats.org/officeDocument/2006/relationships/hyperlink" Id="rId40" Target="I128~~2256" TargetMode="External" /><Relationship Type="http://schemas.openxmlformats.org/officeDocument/2006/relationships/hyperlink" Id="rId12" Target="I128~~2257" TargetMode="External" /><Relationship Type="http://schemas.openxmlformats.org/officeDocument/2006/relationships/hyperlink" Id="rId34" Target="I128~~2258" TargetMode="External" /><Relationship Type="http://schemas.openxmlformats.org/officeDocument/2006/relationships/hyperlink" Id="rId35" Target="I128~~2274" TargetMode="External" /><Relationship Type="http://schemas.openxmlformats.org/officeDocument/2006/relationships/hyperlink" Id="rId31" Target="I128~~2285" TargetMode="External" /><Relationship Type="http://schemas.openxmlformats.org/officeDocument/2006/relationships/hyperlink" Id="rId46" Target="I128~~2289" TargetMode="External" /><Relationship Type="http://schemas.openxmlformats.org/officeDocument/2006/relationships/hyperlink" Id="rId13" Target="I128~~2298" TargetMode="External" /><Relationship Type="http://schemas.openxmlformats.org/officeDocument/2006/relationships/hyperlink" Id="rId56" Target="I128~~2300" TargetMode="External" /><Relationship Type="http://schemas.openxmlformats.org/officeDocument/2006/relationships/hyperlink" Id="rId57" Target="I128~~2301" TargetMode="External" /><Relationship Type="http://schemas.openxmlformats.org/officeDocument/2006/relationships/hyperlink" Id="rId53" Target="I128~~2315" TargetMode="External" /><Relationship Type="http://schemas.openxmlformats.org/officeDocument/2006/relationships/hyperlink" Id="rId41" Target="I128~~2318" TargetMode="External" /><Relationship Type="http://schemas.openxmlformats.org/officeDocument/2006/relationships/hyperlink" Id="rId39" Target="I128~~2321" TargetMode="External" /><Relationship Type="http://schemas.openxmlformats.org/officeDocument/2006/relationships/hyperlink" Id="rId24" Target="I128~~2322" TargetMode="External" /><Relationship Type="http://schemas.openxmlformats.org/officeDocument/2006/relationships/hyperlink" Id="rId23" Target="I128~~2324" TargetMode="External" /><Relationship Type="http://schemas.openxmlformats.org/officeDocument/2006/relationships/hyperlink" Id="rId14" Target="I128~~2325" TargetMode="External" /><Relationship Type="http://schemas.openxmlformats.org/officeDocument/2006/relationships/hyperlink" Id="rId15" Target="I128~~2326" TargetMode="External" /><Relationship Type="http://schemas.openxmlformats.org/officeDocument/2006/relationships/hyperlink" Id="rId16" Target="I128~~2331" TargetMode="External" /><Relationship Type="http://schemas.openxmlformats.org/officeDocument/2006/relationships/hyperlink" Id="rId60" Target="I128~~2333" TargetMode="External" /><Relationship Type="http://schemas.openxmlformats.org/officeDocument/2006/relationships/hyperlink" Id="rId33" Target="I128~~2339" TargetMode="External" /><Relationship Type="http://schemas.openxmlformats.org/officeDocument/2006/relationships/hyperlink" Id="rId9" Target="I128~~2342" TargetMode="External" /><Relationship Type="http://schemas.openxmlformats.org/officeDocument/2006/relationships/hyperlink" Id="rId58" Target="I128~~2351" TargetMode="External" /><Relationship Type="http://schemas.openxmlformats.org/officeDocument/2006/relationships/hyperlink" Id="rId36" Target="I128~~2356" TargetMode="External" /><Relationship Type="http://schemas.openxmlformats.org/officeDocument/2006/relationships/hyperlink" Id="rId61" Target="I128~~2368" TargetMode="External" /><Relationship Type="http://schemas.openxmlformats.org/officeDocument/2006/relationships/hyperlink" Id="rId25" Target="I128~~2369" TargetMode="External" /><Relationship Type="http://schemas.openxmlformats.org/officeDocument/2006/relationships/hyperlink" Id="rId42" Target="I128~~2370" TargetMode="External" /><Relationship Type="http://schemas.openxmlformats.org/officeDocument/2006/relationships/hyperlink" Id="rId62" Target="I128~~2375" TargetMode="External" /><Relationship Type="http://schemas.openxmlformats.org/officeDocument/2006/relationships/hyperlink" Id="rId63" Target="I128~~2376" TargetMode="External" /><Relationship Type="http://schemas.openxmlformats.org/officeDocument/2006/relationships/hyperlink" Id="rId64" Target="I128~~2377" TargetMode="External" /><Relationship Type="http://schemas.openxmlformats.org/officeDocument/2006/relationships/hyperlink" Id="rId65" Target="I128~~2378" TargetMode="External" /><Relationship Type="http://schemas.openxmlformats.org/officeDocument/2006/relationships/hyperlink" Id="rId66" Target="I128~~2382" TargetMode="External" /><Relationship Type="http://schemas.openxmlformats.org/officeDocument/2006/relationships/hyperlink" Id="rId67" Target="I128~~2383" TargetMode="External" /><Relationship Type="http://schemas.openxmlformats.org/officeDocument/2006/relationships/hyperlink" Id="rId68" Target="I128~~2385" TargetMode="External" /><Relationship Type="http://schemas.openxmlformats.org/officeDocument/2006/relationships/hyperlink" Id="rId29" Target="I128~~2386" TargetMode="External" /><Relationship Type="http://schemas.openxmlformats.org/officeDocument/2006/relationships/hyperlink" Id="rId20" Target="I128~~2390" TargetMode="External" /><Relationship Type="http://schemas.openxmlformats.org/officeDocument/2006/relationships/hyperlink" Id="rId21" Target="I128~~2391" TargetMode="External" /><Relationship Type="http://schemas.openxmlformats.org/officeDocument/2006/relationships/hyperlink" Id="rId69" Target="I128~~2400" TargetMode="External" /><Relationship Type="http://schemas.openxmlformats.org/officeDocument/2006/relationships/hyperlink" Id="rId70" Target="I128~~2401" TargetMode="External" /><Relationship Type="http://schemas.openxmlformats.org/officeDocument/2006/relationships/hyperlink" Id="rId47" Target="I128~~2402" TargetMode="External" /><Relationship Type="http://schemas.openxmlformats.org/officeDocument/2006/relationships/hyperlink" Id="rId71" Target="I128~~2404" TargetMode="External" /><Relationship Type="http://schemas.openxmlformats.org/officeDocument/2006/relationships/hyperlink" Id="rId72" Target="I128~~2409" TargetMode="External" /><Relationship Type="http://schemas.openxmlformats.org/officeDocument/2006/relationships/hyperlink" Id="rId37" Target="I128~~2418" TargetMode="External" /><Relationship Type="http://schemas.openxmlformats.org/officeDocument/2006/relationships/hyperlink" Id="rId38" Target="I128~~2419" TargetMode="External" /><Relationship Type="http://schemas.openxmlformats.org/officeDocument/2006/relationships/hyperlink" Id="rId73" Target="I128~~2428" TargetMode="External" /><Relationship Type="http://schemas.openxmlformats.org/officeDocument/2006/relationships/hyperlink" Id="rId74" Target="I128~~2429" TargetMode="External" /><Relationship Type="http://schemas.openxmlformats.org/officeDocument/2006/relationships/hyperlink" Id="rId75" Target="I128~~2430" TargetMode="External" /><Relationship Type="http://schemas.openxmlformats.org/officeDocument/2006/relationships/hyperlink" Id="rId48" Target="I128~~2431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6" Target="?id=Help/Show&amp;m=Help/GeneralDescription/WhatsNew/I128/TaskInfo/ETDR-97/README" TargetMode="External" /><Relationship Type="http://schemas.openxmlformats.org/officeDocument/2006/relationships/hyperlink" Id="rId28" Target="I128~~1271" TargetMode="External" /><Relationship Type="http://schemas.openxmlformats.org/officeDocument/2006/relationships/hyperlink" Id="rId49" Target="I128~~1400" TargetMode="External" /><Relationship Type="http://schemas.openxmlformats.org/officeDocument/2006/relationships/hyperlink" Id="rId50" Target="I128~~1659" TargetMode="External" /><Relationship Type="http://schemas.openxmlformats.org/officeDocument/2006/relationships/hyperlink" Id="rId26" Target="I128~~1795" TargetMode="External" /><Relationship Type="http://schemas.openxmlformats.org/officeDocument/2006/relationships/hyperlink" Id="rId59" Target="I128~~1870" TargetMode="External" /><Relationship Type="http://schemas.openxmlformats.org/officeDocument/2006/relationships/hyperlink" Id="rId10" Target="I128~~2079" TargetMode="External" /><Relationship Type="http://schemas.openxmlformats.org/officeDocument/2006/relationships/hyperlink" Id="rId55" Target="I128~~2092" TargetMode="External" /><Relationship Type="http://schemas.openxmlformats.org/officeDocument/2006/relationships/hyperlink" Id="rId45" Target="I128~~2093" TargetMode="External" /><Relationship Type="http://schemas.openxmlformats.org/officeDocument/2006/relationships/hyperlink" Id="rId32" Target="I128~~2119" TargetMode="External" /><Relationship Type="http://schemas.openxmlformats.org/officeDocument/2006/relationships/hyperlink" Id="rId27" Target="I128~~2155" TargetMode="External" /><Relationship Type="http://schemas.openxmlformats.org/officeDocument/2006/relationships/hyperlink" Id="rId22" Target="I128~~2199" TargetMode="External" /><Relationship Type="http://schemas.openxmlformats.org/officeDocument/2006/relationships/hyperlink" Id="rId17" Target="I128~~2209" TargetMode="External" /><Relationship Type="http://schemas.openxmlformats.org/officeDocument/2006/relationships/hyperlink" Id="rId18" Target="I128~~2223" TargetMode="External" /><Relationship Type="http://schemas.openxmlformats.org/officeDocument/2006/relationships/hyperlink" Id="rId11" Target="I128~~2224" TargetMode="External" /><Relationship Type="http://schemas.openxmlformats.org/officeDocument/2006/relationships/hyperlink" Id="rId44" Target="I128~~2226" TargetMode="External" /><Relationship Type="http://schemas.openxmlformats.org/officeDocument/2006/relationships/hyperlink" Id="rId30" Target="I128~~2227" TargetMode="External" /><Relationship Type="http://schemas.openxmlformats.org/officeDocument/2006/relationships/hyperlink" Id="rId19" Target="I128~~2228" TargetMode="External" /><Relationship Type="http://schemas.openxmlformats.org/officeDocument/2006/relationships/hyperlink" Id="rId54" Target="I128~~2243" TargetMode="External" /><Relationship Type="http://schemas.openxmlformats.org/officeDocument/2006/relationships/hyperlink" Id="rId51" Target="I128~~2253" TargetMode="External" /><Relationship Type="http://schemas.openxmlformats.org/officeDocument/2006/relationships/hyperlink" Id="rId52" Target="I128~~2254" TargetMode="External" /><Relationship Type="http://schemas.openxmlformats.org/officeDocument/2006/relationships/hyperlink" Id="rId43" Target="I128~~2255" TargetMode="External" /><Relationship Type="http://schemas.openxmlformats.org/officeDocument/2006/relationships/hyperlink" Id="rId40" Target="I128~~2256" TargetMode="External" /><Relationship Type="http://schemas.openxmlformats.org/officeDocument/2006/relationships/hyperlink" Id="rId12" Target="I128~~2257" TargetMode="External" /><Relationship Type="http://schemas.openxmlformats.org/officeDocument/2006/relationships/hyperlink" Id="rId34" Target="I128~~2258" TargetMode="External" /><Relationship Type="http://schemas.openxmlformats.org/officeDocument/2006/relationships/hyperlink" Id="rId35" Target="I128~~2274" TargetMode="External" /><Relationship Type="http://schemas.openxmlformats.org/officeDocument/2006/relationships/hyperlink" Id="rId31" Target="I128~~2285" TargetMode="External" /><Relationship Type="http://schemas.openxmlformats.org/officeDocument/2006/relationships/hyperlink" Id="rId46" Target="I128~~2289" TargetMode="External" /><Relationship Type="http://schemas.openxmlformats.org/officeDocument/2006/relationships/hyperlink" Id="rId13" Target="I128~~2298" TargetMode="External" /><Relationship Type="http://schemas.openxmlformats.org/officeDocument/2006/relationships/hyperlink" Id="rId56" Target="I128~~2300" TargetMode="External" /><Relationship Type="http://schemas.openxmlformats.org/officeDocument/2006/relationships/hyperlink" Id="rId57" Target="I128~~2301" TargetMode="External" /><Relationship Type="http://schemas.openxmlformats.org/officeDocument/2006/relationships/hyperlink" Id="rId53" Target="I128~~2315" TargetMode="External" /><Relationship Type="http://schemas.openxmlformats.org/officeDocument/2006/relationships/hyperlink" Id="rId41" Target="I128~~2318" TargetMode="External" /><Relationship Type="http://schemas.openxmlformats.org/officeDocument/2006/relationships/hyperlink" Id="rId39" Target="I128~~2321" TargetMode="External" /><Relationship Type="http://schemas.openxmlformats.org/officeDocument/2006/relationships/hyperlink" Id="rId24" Target="I128~~2322" TargetMode="External" /><Relationship Type="http://schemas.openxmlformats.org/officeDocument/2006/relationships/hyperlink" Id="rId23" Target="I128~~2324" TargetMode="External" /><Relationship Type="http://schemas.openxmlformats.org/officeDocument/2006/relationships/hyperlink" Id="rId14" Target="I128~~2325" TargetMode="External" /><Relationship Type="http://schemas.openxmlformats.org/officeDocument/2006/relationships/hyperlink" Id="rId15" Target="I128~~2326" TargetMode="External" /><Relationship Type="http://schemas.openxmlformats.org/officeDocument/2006/relationships/hyperlink" Id="rId16" Target="I128~~2331" TargetMode="External" /><Relationship Type="http://schemas.openxmlformats.org/officeDocument/2006/relationships/hyperlink" Id="rId60" Target="I128~~2333" TargetMode="External" /><Relationship Type="http://schemas.openxmlformats.org/officeDocument/2006/relationships/hyperlink" Id="rId33" Target="I128~~2339" TargetMode="External" /><Relationship Type="http://schemas.openxmlformats.org/officeDocument/2006/relationships/hyperlink" Id="rId9" Target="I128~~2342" TargetMode="External" /><Relationship Type="http://schemas.openxmlformats.org/officeDocument/2006/relationships/hyperlink" Id="rId58" Target="I128~~2351" TargetMode="External" /><Relationship Type="http://schemas.openxmlformats.org/officeDocument/2006/relationships/hyperlink" Id="rId36" Target="I128~~2356" TargetMode="External" /><Relationship Type="http://schemas.openxmlformats.org/officeDocument/2006/relationships/hyperlink" Id="rId61" Target="I128~~2368" TargetMode="External" /><Relationship Type="http://schemas.openxmlformats.org/officeDocument/2006/relationships/hyperlink" Id="rId25" Target="I128~~2369" TargetMode="External" /><Relationship Type="http://schemas.openxmlformats.org/officeDocument/2006/relationships/hyperlink" Id="rId42" Target="I128~~2370" TargetMode="External" /><Relationship Type="http://schemas.openxmlformats.org/officeDocument/2006/relationships/hyperlink" Id="rId62" Target="I128~~2375" TargetMode="External" /><Relationship Type="http://schemas.openxmlformats.org/officeDocument/2006/relationships/hyperlink" Id="rId63" Target="I128~~2376" TargetMode="External" /><Relationship Type="http://schemas.openxmlformats.org/officeDocument/2006/relationships/hyperlink" Id="rId64" Target="I128~~2377" TargetMode="External" /><Relationship Type="http://schemas.openxmlformats.org/officeDocument/2006/relationships/hyperlink" Id="rId65" Target="I128~~2378" TargetMode="External" /><Relationship Type="http://schemas.openxmlformats.org/officeDocument/2006/relationships/hyperlink" Id="rId66" Target="I128~~2382" TargetMode="External" /><Relationship Type="http://schemas.openxmlformats.org/officeDocument/2006/relationships/hyperlink" Id="rId67" Target="I128~~2383" TargetMode="External" /><Relationship Type="http://schemas.openxmlformats.org/officeDocument/2006/relationships/hyperlink" Id="rId68" Target="I128~~2385" TargetMode="External" /><Relationship Type="http://schemas.openxmlformats.org/officeDocument/2006/relationships/hyperlink" Id="rId29" Target="I128~~2386" TargetMode="External" /><Relationship Type="http://schemas.openxmlformats.org/officeDocument/2006/relationships/hyperlink" Id="rId20" Target="I128~~2390" TargetMode="External" /><Relationship Type="http://schemas.openxmlformats.org/officeDocument/2006/relationships/hyperlink" Id="rId21" Target="I128~~2391" TargetMode="External" /><Relationship Type="http://schemas.openxmlformats.org/officeDocument/2006/relationships/hyperlink" Id="rId69" Target="I128~~2400" TargetMode="External" /><Relationship Type="http://schemas.openxmlformats.org/officeDocument/2006/relationships/hyperlink" Id="rId70" Target="I128~~2401" TargetMode="External" /><Relationship Type="http://schemas.openxmlformats.org/officeDocument/2006/relationships/hyperlink" Id="rId47" Target="I128~~2402" TargetMode="External" /><Relationship Type="http://schemas.openxmlformats.org/officeDocument/2006/relationships/hyperlink" Id="rId71" Target="I128~~2404" TargetMode="External" /><Relationship Type="http://schemas.openxmlformats.org/officeDocument/2006/relationships/hyperlink" Id="rId72" Target="I128~~2409" TargetMode="External" /><Relationship Type="http://schemas.openxmlformats.org/officeDocument/2006/relationships/hyperlink" Id="rId37" Target="I128~~2418" TargetMode="External" /><Relationship Type="http://schemas.openxmlformats.org/officeDocument/2006/relationships/hyperlink" Id="rId38" Target="I128~~2419" TargetMode="External" /><Relationship Type="http://schemas.openxmlformats.org/officeDocument/2006/relationships/hyperlink" Id="rId73" Target="I128~~2428" TargetMode="External" /><Relationship Type="http://schemas.openxmlformats.org/officeDocument/2006/relationships/hyperlink" Id="rId74" Target="I128~~2429" TargetMode="External" /><Relationship Type="http://schemas.openxmlformats.org/officeDocument/2006/relationships/hyperlink" Id="rId75" Target="I128~~2430" TargetMode="External" /><Relationship Type="http://schemas.openxmlformats.org/officeDocument/2006/relationships/hyperlink" Id="rId48" Target="I128~~2431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[I128-2375] Падение фоновой упаковки логов посещений при некорректной дате в записи статистики</dc:title>
  <dc:creator/>
  <cp:keywords/>
  <dcterms:created xsi:type="dcterms:W3CDTF">2026-10-09T20:03:02Z</dcterms:created>
  <dcterms:modified xsi:type="dcterms:W3CDTF">2026-10-09T20:03:02Z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