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[I128-1761] Автоввод БД RDR: формирование поля 907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e5c84621e954bcab244c2fc3d6c53c3e178837"/>
    <w:p>
      <w:pPr>
        <w:pStyle w:val="Heading1"/>
      </w:pPr>
      <w:r>
        <w:t xml:space="preserve">[I128-1761] Автоввод БД RDR: формирование поля 907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?id=Help/Show&amp;m=i128f/Distr</w:t>
      </w:r>
      <w:r>
        <w:t xml:space="preserve"> </w:t>
      </w:r>
      <w:r>
        <w:t xml:space="preserve">- добавлен раздел о типовых заданиях автоввода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каталогу поставки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описано, что типовые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 </w:t>
      </w:r>
      <w:r>
        <w:t xml:space="preserve">используются для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Зафиксировано, что 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с датой обработки и пользователем. Для облегченного автоввода не требуется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0"/>
    <w:p>
      <w:pPr>
        <w:pStyle w:val="Heading3"/>
      </w:pPr>
      <w:r>
        <w:t xml:space="preserve">1.1. 🔗 Соответствует задача: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[I128-1761] Автоввод БД RDR: формирование поля 907</dc:title>
  <dc:creator/>
  <cp:keywords/>
  <dcterms:created xsi:type="dcterms:W3CDTF">2026-10-08T14:57:47Z</dcterms:created>
  <dcterms:modified xsi:type="dcterms:W3CDTF">2026-10-08T14:57:47Z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