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&amp;uf(’+9… - Группа технических форматных выходов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fefeb2308dd8fa028d67872262d1b7fb465ed9c"/>
    <w:p>
      <w:pPr>
        <w:pStyle w:val="Heading1"/>
      </w:pPr>
      <w:r>
        <w:t xml:space="preserve">&amp;uf(’+9… - Группа технических форматных выходов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&amp;uf(’+9… - Группа технических форматных выходов</dc:title>
  <dc:creator/>
  <cp:keywords/>
  <dcterms:created xsi:type="dcterms:W3CDTF">2026-10-08T13:25:01Z</dcterms:created>
  <dcterms:modified xsi:type="dcterms:W3CDTF">2026-10-08T13:25:01Z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