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&amp;uf(’+1O… - Групповая мультираскодировка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fd1e1f48f66fd7cd58ecd40581b52e0066f5e8"/>
    <w:p>
      <w:pPr>
        <w:pStyle w:val="Heading1"/>
      </w:pPr>
      <w:r>
        <w:t xml:space="preserve">&amp;uf(’+1O… - Групповая мультираскодировка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&amp;uf(’+1O… - Групповая мультираскодировка списка</dc:title>
  <dc:creator/>
  <cp:keywords/>
  <dcterms:created xsi:type="dcterms:W3CDTF">2026-10-09T03:33:28Z</dcterms:created>
  <dcterms:modified xsi:type="dcterms:W3CDTF">2026-10-09T03:33:28Z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