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KSFS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fs"/>
    <w:p>
      <w:pPr>
        <w:pStyle w:val="Heading1"/>
      </w:pPr>
      <w:r>
        <w:t xml:space="preserve">Назначение KSFS</w:t>
      </w:r>
    </w:p>
    <w:p>
      <w:pPr>
        <w:pStyle w:val="FirstParagraph"/>
      </w:pPr>
      <w:r>
        <w:rPr>
          <w:rStyle w:val="VerbatimChar"/>
        </w:rPr>
        <w:t xml:space="preserve">KSFS</w:t>
      </w:r>
      <w:r>
        <w:t xml:space="preserve"> </w:t>
      </w:r>
      <w:r>
        <w:t xml:space="preserve">является карточным модулем для записей КСУ выбытия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KSFS</dc:title>
  <dc:creator/>
  <cp:keywords/>
  <dcterms:created xsi:type="dcterms:W3CDTF">2026-10-07T03:46:49Z</dcterms:created>
  <dcterms:modified xsi:type="dcterms:W3CDTF">2026-10-07T03:46:49Z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