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пользователя WorkflowApproval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46a322a11693ff695c92a4b754d1c825c7b26dd"/>
    <w:p>
      <w:pPr>
        <w:pStyle w:val="Heading1"/>
      </w:pPr>
      <w:r>
        <w:t xml:space="preserve">Руководство пользователя WorkflowApproval</w:t>
      </w:r>
    </w:p>
    <w:p>
      <w:pPr>
        <w:pStyle w:val="FirstParagraph"/>
      </w:pPr>
      <w:r>
        <w:t xml:space="preserve">Если переход требует согласования, Workflow не меняет статус записи сразу. Вместо этого создается запрос согласования, а запись остается в текущем статусе до завершения approval gate.</w:t>
      </w:r>
    </w:p>
    <w:p>
      <w:pPr>
        <w:pStyle w:val="BodyText"/>
      </w:pPr>
      <w:r>
        <w:t xml:space="preserve">Пользователь может увидеть безопасное состояние request: ожидается решение, согласовано, отклонено, отменено, просрочено или ожидает continuation. Детали участников, комментарии и причины показываются только в пределах прав Security.</w:t>
      </w:r>
    </w:p>
    <w:p>
      <w:pPr>
        <w:pStyle w:val="BodyText"/>
      </w:pPr>
      <w:r>
        <w:t xml:space="preserve">Согласующий может выполнить доступные ему действия:</w:t>
      </w:r>
    </w:p>
    <w:p>
      <w:pPr>
        <w:pStyle w:val="Compact"/>
        <w:numPr>
          <w:ilvl w:val="0"/>
          <w:numId w:val="1001"/>
        </w:numPr>
      </w:pPr>
      <w:r>
        <w:t xml:space="preserve">согласовать;</w:t>
      </w:r>
    </w:p>
    <w:p>
      <w:pPr>
        <w:pStyle w:val="Compact"/>
        <w:numPr>
          <w:ilvl w:val="0"/>
          <w:numId w:val="1001"/>
        </w:numPr>
      </w:pPr>
      <w:r>
        <w:t xml:space="preserve">отказать с комментарием, если комментарий обязателен;</w:t>
      </w:r>
    </w:p>
    <w:p>
      <w:pPr>
        <w:pStyle w:val="Compact"/>
        <w:numPr>
          <w:ilvl w:val="0"/>
          <w:numId w:val="1001"/>
        </w:numPr>
      </w:pPr>
      <w:r>
        <w:t xml:space="preserve">запросить уточнение;</w:t>
      </w:r>
    </w:p>
    <w:p>
      <w:pPr>
        <w:pStyle w:val="Compact"/>
        <w:numPr>
          <w:ilvl w:val="0"/>
          <w:numId w:val="1001"/>
        </w:numPr>
      </w:pPr>
      <w:r>
        <w:t xml:space="preserve">делегировать решение, если это разрешено policy.</w:t>
      </w:r>
    </w:p>
    <w:p>
      <w:pPr>
        <w:pStyle w:val="FirstParagraph"/>
      </w:pPr>
      <w:r>
        <w:t xml:space="preserve">Согласование не гарантирует автоматического изменения записи. Перед continuation Workflow повторно проверяет актуальный статус, маршрут перехода, condition, права, экран и версии настроек.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пользователя WorkflowApproval</dc:title>
  <dc:creator/>
  <cp:keywords/>
  <dcterms:created xsi:type="dcterms:W3CDTF">2026-10-08T09:43:22Z</dcterms:created>
  <dcterms:modified xsi:type="dcterms:W3CDTF">2026-10-08T09:43:22Z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