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&amp;uf(’+9… - Группа технических форматных выходов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fefeb2308dd8fa028d67872262d1b7fb465ed9c"/>
    <w:p>
      <w:pPr>
        <w:pStyle w:val="Heading1"/>
      </w:pPr>
      <w:r>
        <w:t xml:space="preserve">&amp;uf(’+9… - Группа технических форматных выходов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&amp;uf(’+9… - Группа технических форматных выходов</dc:title>
  <dc:creator/>
  <cp:keywords/>
  <dcterms:created xsi:type="dcterms:W3CDTF">2026-10-10T00:18:32Z</dcterms:created>
  <dcterms:modified xsi:type="dcterms:W3CDTF">2026-10-10T00:18:32Z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