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&amp;uf(’+1R… - Чтение глобальных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1r---чтение-глобальных-переменных"/>
    <w:p>
      <w:pPr>
        <w:pStyle w:val="Heading1"/>
      </w:pPr>
      <w:r>
        <w:t xml:space="preserve">&amp;uf(’+1R… - Чтение глобальных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&amp;uf(’+1R… - Чтение глобальных переменных</dc:title>
  <dc:creator/>
  <cp:keywords/>
  <dcterms:created xsi:type="dcterms:W3CDTF">2026-10-09T12:31:58Z</dcterms:created>
  <dcterms:modified xsi:type="dcterms:W3CDTF">2026-10-09T12:31:58Z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