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[I128-2169] Объявление переменных $RootDP и $Databases модуля i128f приватными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91b2bf6a2235796210d22aaabdb62a3cce9ffa1"/>
    <w:p>
      <w:pPr>
        <w:pStyle w:val="Heading1"/>
      </w:pPr>
      <w:r>
        <w:t xml:space="preserve">[I128-2169] Объявление переменных $RootDP и $Databases модуля i128f приватными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Повышение изолированности ядра системы от модулей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9"/>
    <w:p>
      <w:pPr>
        <w:pStyle w:val="Heading3"/>
      </w:pPr>
      <w:r>
        <w:t xml:space="preserve">1.1. 🔗 Соответствует задача: I128-2179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[I128-2169] Объявление переменных $RootDP и $Databases модуля i128f приватными</dc:title>
  <dc:creator/>
  <cp:keywords/>
  <dcterms:created xsi:type="dcterms:W3CDTF">2026-10-06T04:34:25Z</dcterms:created>
  <dcterms:modified xsi:type="dcterms:W3CDTF">2026-10-06T04:34:25Z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