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юридического документа или НТД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9b6adeb9d844e14493abcc3b46875b11614294"/>
    <w:p>
      <w:pPr>
        <w:pStyle w:val="Heading1"/>
      </w:pPr>
      <w:r>
        <w:t xml:space="preserve">Аналитическое описание юридического документа или НТД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описывает объектный тип записей для аналитического описания юридических, директивных и нормативно-технических документов.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 отображения записи, интерфейсных списков и показа обложки.</w:t>
            </w:r>
          </w:p>
        </w:tc>
      </w:tr>
    </w:tbl>
    <w:p>
      <w:pPr>
        <w:pStyle w:val="BodyText"/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применяется для статей из юридических, директивных и нормативно-технических документов. Методические правила заполнения такого рабочего листа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Специфика заполнения отдельных полей</w:t>
        </w:r>
      </w:hyperlink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документа с использованием полей автора, заглавия, выходных данных, содержания и связи с источником.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Компактное отображение через общий интерфейсный формат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showcover</w:t>
            </w:r>
          </w:p>
        </w:tc>
        <w:tc>
          <w:tcPr/>
          <w:p>
            <w:pPr>
              <w:pStyle w:val="Compact"/>
            </w:pPr>
            <w:r>
              <w:t xml:space="preserve">Получение ссылки на изображение обложки или связанного внешнего объекта из полей</w:t>
            </w:r>
            <w:r>
              <w:t xml:space="preserve"> </w:t>
            </w:r>
            <w:r>
              <w:rPr>
                <w:rStyle w:val="VerbatimChar"/>
              </w:rPr>
              <w:t xml:space="preserve">953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Пользовательский ввод и проверка записей выполняются через общие механизмы каталогизации, полевой редактор и рабочие листы базы данных.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BibliographicRecords/SpecificFiel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BibliographicRecords/SpecificFiel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юридического документа или НТД</dc:title>
  <dc:creator/>
  <cp:keywords/>
  <dcterms:created xsi:type="dcterms:W3CDTF">2026-10-06T04:24:25Z</dcterms:created>
  <dcterms:modified xsi:type="dcterms:W3CDTF">2026-10-06T04:24:25Z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