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[I128-2612] Справка по операциям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dcbb2662b2f8c4e28a0a12e210006ccbf635441"/>
    <w:p>
      <w:pPr>
        <w:pStyle w:val="Heading1"/>
      </w:pPr>
      <w:r>
        <w:t xml:space="preserve">[I128-2612] Справка по операциям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12:47</w:t>
      </w:r>
    </w:p>
    <w:p>
      <w:pPr>
        <w:pStyle w:val="BodyText"/>
      </w:pPr>
      <w:r>
        <w:t xml:space="preserve">Добавляется пользовательская справка по операциям управления базой данных в модуле Database.</w:t>
      </w:r>
    </w:p>
    <w:p>
      <w:pPr>
        <w:pStyle w:val="BodyText"/>
      </w:pPr>
      <w:r>
        <w:t xml:space="preserve">Администратор получает отдельные страницы справки для массовых операций с записями, операций индексации и полнотекстовых/фасетных операций. В справке описывается, какие команды доступны из окна управления БД, какие параметры вводит пользователь, какие операции запускаются через очередь, где формируются результаты и какие ограничения безопасности действуют для загрузки файлов, скачивания результатов и работы с серверными путями.</w:t>
      </w:r>
    </w:p>
    <w:p>
      <w:pPr>
        <w:pStyle w:val="BodyText"/>
      </w:pPr>
      <w:r>
        <w:t xml:space="preserve">Для массовых операций описаны экспорт записей, импорт записей, работа с upload</w:t>
      </w:r>
      <w:r>
        <w:rPr>
          <w:strike/>
        </w:rPr>
        <w:t xml:space="preserve">идентификаторами, форматы ISO/text/CSV, FST/PFT</w:t>
      </w:r>
      <w:r>
        <w:t xml:space="preserve">фильтры, списки MFN, последовательный отбор, параллельный экспорт и требования к потоковой обработке больших БД.</w:t>
      </w:r>
    </w:p>
    <w:p>
      <w:pPr>
        <w:pStyle w:val="BodyText"/>
      </w:pPr>
      <w:r>
        <w:t xml:space="preserve">Для индексации описаны полное пересоздание словаря, отдельные стадии terms/sort/loaddict, параллельное формирование терминов, загрузка словаря, экспорт инвертированного файла и актуализация словаря. Отдельно фиксируются требования к резервному копированию перед операциями, которые меняют индексные файлы.</w:t>
      </w:r>
    </w:p>
    <w:p>
      <w:pPr>
        <w:pStyle w:val="BodyText"/>
      </w:pPr>
      <w:r>
        <w:t xml:space="preserve">Для полнотекстовых и фасетных операций описаны ftinput, ftcache, pdfclean, cells и delcells, включая ограничения на произвольные server-side пути, использование внутреннего workdir, работу через очередь и необходимость проверки на копии БД или после подготовки backup.</w:t>
      </w:r>
    </w:p>
    <w:p>
      <w:pPr>
        <w:pStyle w:val="BodyText"/>
      </w:pPr>
      <w:r>
        <w:t xml:space="preserve">В корневую страницу справки Database добавляются ссылки на новые разделы, чтобы пользователь мог открыть их из общего оглавления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8"/>
    <w:p>
      <w:pPr>
        <w:pStyle w:val="Heading3"/>
      </w:pPr>
      <w:r>
        <w:t xml:space="preserve">1.2. 🔗 blocks: I128-2518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4"/>
    <w:p>
      <w:pPr>
        <w:pStyle w:val="Heading3"/>
      </w:pPr>
      <w:r>
        <w:t xml:space="preserve">1.3. 🔗 blocks: I128-2564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4"/>
    <w:p>
      <w:pPr>
        <w:pStyle w:val="Heading3"/>
      </w:pPr>
      <w:r>
        <w:t xml:space="preserve">1.4. 🔗 blocks: I128-2574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9"/>
    <w:p>
      <w:pPr>
        <w:pStyle w:val="Heading3"/>
      </w:pPr>
      <w:r>
        <w:t xml:space="preserve">1.5. 🔗 blocks: I128-2579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0"/>
    <w:p>
      <w:pPr>
        <w:pStyle w:val="Heading3"/>
      </w:pPr>
      <w:r>
        <w:t xml:space="preserve">1.6. 🔗 blocks: I128-2580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81"/>
    <w:p>
      <w:pPr>
        <w:pStyle w:val="Heading3"/>
      </w:pPr>
      <w:r>
        <w:t xml:space="preserve">1.7. 🔗 blocks: I128-2581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84"/>
    <w:p>
      <w:pPr>
        <w:pStyle w:val="Heading3"/>
      </w:pPr>
      <w:r>
        <w:t xml:space="preserve">1.8. 🔗 blocks: I128-2584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88"/>
    <w:p>
      <w:pPr>
        <w:pStyle w:val="Heading3"/>
      </w:pPr>
      <w:r>
        <w:t xml:space="preserve">1.9. 🔗 blocks: I128-2588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91"/>
    <w:p>
      <w:pPr>
        <w:pStyle w:val="Heading3"/>
      </w:pPr>
      <w:r>
        <w:t xml:space="preserve">1.10. 🔗 blocks: I128-2591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2"/>
    <w:p>
      <w:pPr>
        <w:pStyle w:val="Heading3"/>
      </w:pPr>
      <w:r>
        <w:t xml:space="preserve">1.11. 🔗 blocks: I128-2602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603"/>
    <w:p>
      <w:pPr>
        <w:pStyle w:val="Heading3"/>
      </w:pPr>
      <w:r>
        <w:t xml:space="preserve">1.12. 🔗 blocks: I128-2603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609"/>
    <w:p>
      <w:pPr>
        <w:pStyle w:val="Heading3"/>
      </w:pPr>
      <w:r>
        <w:t xml:space="preserve">1.13. 🔗 blocks: I128-2609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10"/>
    <w:p>
      <w:pPr>
        <w:pStyle w:val="Heading3"/>
      </w:pPr>
      <w:r>
        <w:t xml:space="preserve">1.14. 🔗 blocks: I128-2610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[I128-2612] Справка по операциям управления базой данных</dc:title>
  <dc:creator/>
  <cp:keywords/>
  <dcterms:created xsi:type="dcterms:W3CDTF">2026-10-05T17:07:52Z</dcterms:created>
  <dcterms:modified xsi:type="dcterms:W3CDTF">2026-10-05T17:07:52Z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