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[I128-2505] WIrbis: SID, права и связи действий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687e6384e397055b79a69ee95f380b03e5abb"/>
    <w:p>
      <w:pPr>
        <w:pStyle w:val="Heading1"/>
      </w:pPr>
      <w:r>
        <w:t xml:space="preserve">[I128-2505] WIrbis: SID, права и связи действий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SID, объектные связи, права доступа, роли и MVIDS частично записываются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 ручную сборку служебных 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Действия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переводятся на API Security: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 Пользовательские сценарии создания записей, копирования из текущей записи, привязки/отвязки объектов, конкурсных заявок и настройки ролей остаются прежними,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удаление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 права 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 роли и MVIDS — на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, авторизационное поле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WIrbis не меняются, исправляется внутренний способ записи SID, прав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[I128-2505] WIrbis: SID, права и связи действий создаются через Security</dc:title>
  <dc:creator/>
  <cp:keywords/>
  <dcterms:created xsi:type="dcterms:W3CDTF">2026-10-05T16:36:46Z</dcterms:created>
  <dcterms:modified xsi:type="dcterms:W3CDTF">2026-10-05T16:36:46Z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