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[I128-2496] ServiceDesk: SID обращения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f0ba6c1fbd7562a9d8fe1a61999e8efcd83269"/>
    <w:p>
      <w:pPr>
        <w:pStyle w:val="Heading1"/>
      </w:pPr>
      <w:r>
        <w:t xml:space="preserve">[I128-2496] ServiceDesk: SID обращения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ServiceDesk - Модуль поддержки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22:23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обращения в ServiceDesk SID записи назначается прямым вызовом Record. После выделения границы ответственности Security это оставляет часть сценария создания обращения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обращения ServiceDesk использует общий механизм Security для физического назначения SID. Для пользователя сценарий остается прежним: обращение создается, текст вопроса сохраняется в файле записи,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modules/ServiceDesk/Pages/Ask.page прямой вызов</w:t>
      </w:r>
      <w: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[I128-2496] ServiceDesk: SID обращения назначается вне Security</dc:title>
  <dc:creator/>
  <cp:keywords/>
  <dcterms:created xsi:type="dcterms:W3CDTF">2026-10-05T16:38:27Z</dcterms:created>
  <dcterms:modified xsi:type="dcterms:W3CDTF">2026-10-05T16:38:27Z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