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[I128-2164] Прекращение наследования модуля Ini от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0e75668320ceba1513ac2db157916002a7ae22a"/>
    <w:p>
      <w:pPr>
        <w:pStyle w:val="Heading1"/>
      </w:pPr>
      <w:r>
        <w:t xml:space="preserve">[I128-2164] Прекращение наследования модуля Ini от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[I128-2164] Прекращение наследования модуля Ini от ObjectModule</dc:title>
  <dc:creator/>
  <cp:keywords/>
  <dcterms:created xsi:type="dcterms:W3CDTF">2026-10-05T17:11:31Z</dcterms:created>
  <dcterms:modified xsi:type="dcterms:W3CDTF">2026-10-05T17:11:31Z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