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[I128-1682] Комплект datai 2025 D1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2-комплект-datai-2025-d1"/>
    <w:p>
      <w:pPr>
        <w:pStyle w:val="Heading1"/>
      </w:pPr>
      <w:r>
        <w:t xml:space="preserve">[I128-1682] Комплект datai 2025 D1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2025 D1: состав типовых баз,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-файлов, авторитетных файлов, рабочих листов, форматов, меню, FST, справочников, начальных записей и индексных файлов.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описана связь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с серверной папкой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путями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параметрами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технологический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из поставки 2025 D1. Раздел объясняет, что этот комплект используется мастером установки как источник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содержит типовые базы и авторитетные файлы, а после установки должен соответствовать путям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системным параметрам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другим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состав файлов поставки и параметры установки, а не новый экран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7"/>
    <w:p>
      <w:pPr>
        <w:pStyle w:val="Heading3"/>
      </w:pPr>
      <w:r>
        <w:t xml:space="preserve">1.1. 🔗 Соответствует задача: I128-1637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[I128-1637]</w:t>
        </w:r>
      </w:hyperlink>
      <w:r>
        <w:t xml:space="preserve"> </w:t>
      </w:r>
      <w:r>
        <w:t xml:space="preserve">Применено исправление 2025 D1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[I128-1682] Комплект datai 2025 D1</dc:title>
  <dc:creator/>
  <cp:keywords/>
  <dcterms:created xsi:type="dcterms:W3CDTF">2026-10-05T16:38:53Z</dcterms:created>
  <dcterms:modified xsi:type="dcterms:W3CDTF">2026-10-05T16:38:53Z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