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9fe09fad29952b20d56435b789f169e71df3c2"/>
    <w:p>
      <w:pPr>
        <w:pStyle w:val="Heading1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t xml:space="preserve">1 считаю необходимым поднять проверку выше. страница вообще не должна отображаться если прав доступа нет.</w:t>
      </w:r>
    </w:p>
    <w:p>
      <w:pPr>
        <w:pStyle w:val="BodyText"/>
      </w:pPr>
      <w:r>
        <w:t xml:space="preserve">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1"/>
    <w:p>
      <w:pPr>
        <w:pStyle w:val="Heading3"/>
      </w:pPr>
      <w:r>
        <w:t xml:space="preserve">1.1. 🔗 Соответствует задача: I128-2151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[I128-2151]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[I128-1496] Проверка прав доступа к странице “Проверка состояния записи-источника по шифру” (?id=CSpider/CheckSourceRecord)</dc:title>
  <dc:creator/>
  <cp:keywords/>
  <dcterms:created xsi:type="dcterms:W3CDTF">2026-10-05T17:14:58Z</dcterms:created>
  <dcterms:modified xsi:type="dcterms:W3CDTF">2026-10-05T17:14:58Z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