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[I128-2706] Реестр поставщиков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706-реестр-поставщиков-ai"/>
    <w:p>
      <w:pPr>
        <w:pStyle w:val="Heading1"/>
      </w:pPr>
      <w:r>
        <w:t xml:space="preserve">[I128-2706] Реестр поставщиков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AIProvider - Поставщики AI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20:48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может централизованно хранить и изменять параметры поставщиков AI без редактирования программного кода или общего JSON-профиля.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записи AIProvider администратор задает endpoint, тип поставщика, доступность, локальный или внешний режим, capabilities, стоимость, runtime-параметры и требования к оборудованию. Записи используются модулем AI при выборе разрешенного поставщика.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Старые настройки providers в ProfilesJson сохраняются как fallback и формат импорта. Отсутствие записей AIProvider не ломает существующую конфигурацию, а секреты не публикуются в обычных полях записи.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2706 выделяет реестр поставщиков AI в самостоятельный module</w:t>
      </w:r>
      <w:r>
        <w:t xml:space="preserve">only PR к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Модуль хранит профили provider в записях ИРБИС и предоставляет стабильный контракт чтения, импорта, обновления и миграции для следующей волны модуля AI.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modules/AIProvider/api.php</w:t>
      </w:r>
      <w:r>
        <w:t xml:space="preserve">, редакторские поля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и форматы записей. Эффект: профили поставщиков материализуются в отдельных module</w:t>
      </w:r>
      <w:r>
        <w:rPr>
          <w:strike/>
        </w:rPr>
        <w:t xml:space="preserve">records, нормализуются из прежнего JSON</w:t>
      </w:r>
      <w:r>
        <w:t xml:space="preserve">представления и доступны через CRUD/API</w:t>
      </w:r>
      <w:r>
        <w:rPr>
          <w:strike/>
        </w:rPr>
        <w:t xml:space="preserve">контракт; согласован technical</w:t>
      </w:r>
      <w:r>
        <w:t xml:space="preserve">only review в рамках разбиения I128-2319.</w:t>
      </w:r>
      <w:r>
        <w:t xml:space="preserve"> </w:t>
      </w:r>
      <w:r>
        <w:t xml:space="preserve">- Chrome: не применим, поскольку PR не добавляет пользовательскую или администраторскую страницу и PR-ветка не развернута на стенде. Настройки и скриншоты для этого внутреннего модуля не требуются.</w:t>
      </w:r>
      <w:r>
        <w:t xml:space="preserve"> </w:t>
      </w:r>
      <w:r>
        <w:t xml:space="preserve">- Help: Help не применим — модуль является внутренним хранилищем данных без самостоятельного UI; пользовательская настройка описывается в зависимом модуле AI.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актуальный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6043d1b3c93f</w:t>
      </w:r>
      <w:r>
        <w:rPr>
          <w:strike/>
        </w:rPr>
        <w:t xml:space="preserve">; merged</w:t>
      </w:r>
      <w:r>
        <w:t xml:space="preserve">зависимости отсутствуют,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modules/AIProvider/api.php</w:t>
      </w:r>
      <w:r>
        <w:t xml:space="preserve"> </w:t>
      </w:r>
      <w:r>
        <w:t xml:space="preserve">- Новый файл. Реализует ObjectModule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CRUD профилей поставщиков, импорт начальных данных и получение профилей для потребителей.</w:t>
      </w:r>
      <w:r>
        <w:t xml:space="preserve"> </w:t>
      </w:r>
      <w:r>
        <w:t xml:space="preserve">- Нормализует структурированные параметры, аппаратные требования и legacy JSON; удаляет дубли и переносит model-описания в реестр AIModel при его наличии.</w:t>
      </w:r>
    </w:p>
    <w:p>
      <w:pPr>
        <w:pStyle w:val="BodyText"/>
      </w:pPr>
      <w:r>
        <w:rPr>
          <w:rStyle w:val="VerbatimChar"/>
        </w:rPr>
        <w:t xml:space="preserve">modules/AIProvider/Formats/brief.pft128</w:t>
      </w:r>
      <w:r>
        <w:t xml:space="preserve"> </w:t>
      </w:r>
      <w:r>
        <w:t xml:space="preserve">- Новый файл. Формирует краткое безопасно читаемое описание provider-записи: название, ID, тип, состояние, размещение и endpoint.</w:t>
      </w:r>
    </w:p>
    <w:p>
      <w:pPr>
        <w:pStyle w:val="BodyText"/>
      </w:pPr>
      <w:r>
        <w:rPr>
          <w:rStyle w:val="VerbatimChar"/>
        </w:rPr>
        <w:t xml:space="preserve">modules/AIProvider/Formats/full.pft128</w:t>
      </w:r>
      <w:r>
        <w:t xml:space="preserve"> </w:t>
      </w:r>
      <w:r>
        <w:t xml:space="preserve">- Новый файл. Расформатирует полный профиль, возможности, runtime-параметры и аппаратные требования в HTML с экранированием значений.</w:t>
      </w:r>
    </w:p>
    <w:p>
      <w:pPr>
        <w:pStyle w:val="BodyText"/>
      </w:pPr>
      <w:r>
        <w:rPr>
          <w:rStyle w:val="VerbatimChar"/>
        </w:rPr>
        <w:t xml:space="preserve">modules/AIProvider/__call/AdminModuleVariablesInit.inc</w:t>
      </w:r>
      <w:r>
        <w:t xml:space="preserve"> </w:t>
      </w:r>
      <w:r>
        <w:t xml:space="preserve">- Новый файл. Инициализирует пустой список глобальных module options, отделяя их от полей записей поставщиков.</w:t>
      </w:r>
    </w:p>
    <w:p>
      <w:pPr>
        <w:pStyle w:val="BodyText"/>
      </w:pPr>
      <w:r>
        <w:rPr>
          <w:rStyle w:val="VerbatimChar"/>
        </w:rPr>
        <w:t xml:space="preserve">modules/AIProvider/__call/Variables.inc</w:t>
      </w:r>
      <w:r>
        <w:t xml:space="preserve"> </w:t>
      </w:r>
      <w:r>
        <w:t xml:space="preserve">- Новый файл. Описывает поля и редакторы provider</w:t>
      </w:r>
      <w:r>
        <w:rPr>
          <w:strike/>
        </w:rPr>
        <w:t xml:space="preserve">записи: идентичность, возможности, runtime</w:t>
      </w:r>
      <w:r>
        <w:t xml:space="preserve">параметры, требования к оборудованию и примечание.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[I128-2706] Реестр поставщиков AI</dc:title>
  <dc:creator/>
  <cp:keywords/>
  <dcterms:created xsi:type="dcterms:W3CDTF">2026-10-05T16:44:38Z</dcterms:created>
  <dcterms:modified xsi:type="dcterms:W3CDTF">2026-10-05T16:44:38Z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