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[I128-2188]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9cb0b188e90433f46dc9284abe4da9be798d7"/>
    <w:p>
      <w:pPr>
        <w:pStyle w:val="Heading1"/>
      </w:pPr>
      <w:r>
        <w:t xml:space="preserve">[I128-2188]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синхронной привязки записи-источника к записи сводного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</w:t>
      </w:r>
      <w:r>
        <w:t xml:space="preserve"> </w:t>
      </w:r>
      <w:r>
        <w:t xml:space="preserve">- добавлена ссылка на новый технический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синхронной привязки с последующим этапом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описывает назначение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, параметры вызова, выбор сводной записи по переданному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или через стандартный поиск дублетов, выполнение слияния и перевод записи-источника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p>
      <w:pPr>
        <w:pStyle w:val="BodyText"/>
      </w:pPr>
      <w:r>
        <w:t xml:space="preserve">Раздел поясняет, что функция создает начальную связь синхронно, а последующая нормализация сводной записи выполняется штатными фоновыми этапами сводного каталога.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[I128-2188] CSpider: синхронная привязка записи к сводной</dc:title>
  <dc:creator/>
  <cp:keywords/>
  <dcterms:created xsi:type="dcterms:W3CDTF">2026-10-05T16:39:56Z</dcterms:created>
  <dcterms:modified xsi:type="dcterms:W3CDTF">2026-10-05T16:39:56Z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