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[I128-2055] Возможность загрузки обновления из БД Источника в таблицу слияний по запросу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e916e257010f198347ee6d6db8a56b8c4c232"/>
    <w:p>
      <w:pPr>
        <w:pStyle w:val="Heading1"/>
      </w:pPr>
      <w:r>
        <w:t xml:space="preserve">[I128-2055] Возможность загрузки обновления из БД Источника в таблицу слияний по запросу администратора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16:30</w:t>
      </w:r>
    </w:p>
    <w:p>
      <w:pPr>
        <w:pStyle w:val="Compact"/>
        <w:numPr>
          <w:ilvl w:val="0"/>
          <w:numId w:val="1001"/>
        </w:numPr>
      </w:pPr>
      <w:r>
        <w:t xml:space="preserve">Обновление записей в таблице слияний по требованию из Выбранной БД источника с возможностью отбора записей по поиску</w:t>
      </w:r>
    </w:p>
    <w:p>
      <w:pPr>
        <w:pStyle w:val="Compact"/>
        <w:numPr>
          <w:ilvl w:val="0"/>
          <w:numId w:val="1001"/>
        </w:numPr>
      </w:pPr>
      <w:r>
        <w:t xml:space="preserve">обновления записей в таблицы слияния из бд источнику по запросу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84"/>
    <w:p>
      <w:pPr>
        <w:pStyle w:val="Heading3"/>
      </w:pPr>
      <w:r>
        <w:t xml:space="preserve">1.1. 🔗 Соответствует задача: I128-2084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[I128-2084]</w:t>
        </w:r>
      </w:hyperlink>
      <w:r>
        <w:t xml:space="preserve"> </w:t>
      </w:r>
      <w:r>
        <w:t xml:space="preserve">Загрузка обновления из БД Источника в таблицу слияний по запросу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[I128-2055] Возможность загрузки обновления из БД Источника в таблицу слияний по запросу администратора</dc:title>
  <dc:creator/>
  <cp:keywords/>
  <dcterms:created xsi:type="dcterms:W3CDTF">2026-10-05T17:00:56Z</dcterms:created>
  <dcterms:modified xsi:type="dcterms:W3CDTF">2026-10-05T17:00:56Z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