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fd21aa5c90bc1669122c474126406b4a1d0391"/>
    <w:p>
      <w:pPr>
        <w:pStyle w:val="Heading1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профиле АРМ Книговыдача параметр автоматической установки/снятия противокражного бита RFID мог быть включён, но при выдаче и возврате RFID-меток автоматическое изменение EAS не выполнялось.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Настройка профиля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не передавалась из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в клиентскую конфигурацию АРМа. Из</w:t>
      </w:r>
      <w:r>
        <w:rPr>
          <w:strike/>
        </w:rPr>
        <w:t xml:space="preserve">за этого RFID</w:t>
      </w:r>
      <w:r>
        <w:t xml:space="preserve">компонент получал</w:t>
      </w:r>
      <w:r>
        <w:t xml:space="preserve"> </w:t>
      </w:r>
      <w:r>
        <w:rPr>
          <w:rStyle w:val="VerbatimChar"/>
        </w:rPr>
        <w:t xml:space="preserve">undefined</w:t>
      </w:r>
      <w:r>
        <w:t xml:space="preserve"> </w:t>
      </w:r>
      <w:r>
        <w:t xml:space="preserve">вместо значения настройки и не входил в ветку автоматической установки/снятия EAS.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теперь передаёт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armCfg</w:t>
      </w:r>
      <w:r>
        <w:t xml:space="preserve"> </w:t>
      </w:r>
      <w:r>
        <w:t xml:space="preserve">вместе с остальными RFID</w:t>
      </w:r>
      <w:r>
        <w:rPr>
          <w:strike/>
        </w:rPr>
        <w:t xml:space="preserve">параметрами. Клиентский RFID</w:t>
      </w:r>
      <w:r>
        <w:t xml:space="preserve">компонент получает значение профиля и выполняет уже существующую автоматическую установку или снятие противокражного бита при выдаче и возврате.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[I128-1951] Автоматическая установка и снятие противокражного бита RFID не срабатывает из профиля Книговыдачи</dc:title>
  <dc:creator/>
  <cp:keywords/>
  <dcterms:created xsi:type="dcterms:W3CDTF">2026-10-05T16:38:27Z</dcterms:created>
  <dcterms:modified xsi:type="dcterms:W3CDTF">2026-10-05T16:38:27Z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