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иск-по-связи"/>
    <w:p>
      <w:pPr>
        <w:pStyle w:val="Heading1"/>
      </w:pPr>
      <w:r>
        <w:t xml:space="preserve">Поиск по связи</w:t>
      </w:r>
    </w:p>
    <w:p>
      <w:pPr>
        <w:pStyle w:val="FirstParagraph"/>
      </w:pPr>
      <w:r>
        <w:t xml:space="preserve">Поиск по связи помогает перейти от найденной записи к документам, у которых совпадают выбранные элементы описания: автор, заглавие, коллектив, предметная рубрика, классификационный индекс или специально настроенная связь между записями.</w:t>
      </w:r>
    </w:p>
    <w:bookmarkStart w:id="12" w:name="где-доступен-поиск"/>
    <w:p>
      <w:pPr>
        <w:pStyle w:val="Heading2"/>
      </w:pPr>
      <w:r>
        <w:t xml:space="preserve">1. Где доступен поиск</w:t>
      </w:r>
    </w:p>
    <w:p>
      <w:pPr>
        <w:pStyle w:val="FirstParagraph"/>
      </w:pPr>
      <w:r>
        <w:t xml:space="preserve">В результатах поиска выберите запись и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блоке действий. Система показывает доступные сценарии и поисковые выражения, которые построены для выбранной записи. Выберите строку сценария, чтобы заменить текущую выдачу новым поиском по этой связи.</w:t>
      </w:r>
    </w:p>
    <w:p>
      <w:pPr>
        <w:pStyle w:val="BodyText"/>
      </w:pPr>
      <w:r>
        <w:t xml:space="preserve">В полном описании записи сценарии отображаются как раскрывающиеся блоки. Заголовок блока содержит название сценария и количество найденных связанных записей. Откройте блок, чтобы посмотреть первые записи. Если найдено больше документов, нажмите</w:t>
      </w:r>
      <w:r>
        <w:t xml:space="preserve"> </w:t>
      </w:r>
      <w:r>
        <w:rPr>
          <w:b/>
          <w:bCs/>
        </w:rPr>
        <w:t xml:space="preserve">Показать все результаты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Поиск по связи в полном описании записи" title="Поиск по связи в полном описани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link-full-de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Поиск по связи в полном описании записи</w:t>
      </w:r>
    </w:p>
    <w:bookmarkEnd w:id="12"/>
    <w:bookmarkStart w:id="13" w:name="как-строится-связанный-запрос"/>
    <w:p>
      <w:pPr>
        <w:pStyle w:val="Heading2"/>
      </w:pPr>
      <w:r>
        <w:t xml:space="preserve">2. Как строится связанный запрос</w:t>
      </w:r>
    </w:p>
    <w:p>
      <w:pPr>
        <w:pStyle w:val="FirstParagraph"/>
      </w:pPr>
      <w:r>
        <w:t xml:space="preserve">Для каждого сценария система форматирует текущую запись указанным форматом. Каждая непустая строка результата форматирования становится поисковым термином. К термину добавляются настроенные префикс и суффикс, затем все термины объединяются выбранной логикой.</w:t>
      </w:r>
    </w:p>
    <w:p>
      <w:pPr>
        <w:pStyle w:val="BodyText"/>
      </w:pPr>
      <w:r>
        <w:t xml:space="preserve">Например, сценарий «Автор» может получить из текущей записи фамилию автора, добавить префикс</w:t>
      </w:r>
      <w:r>
        <w:t xml:space="preserve"> </w:t>
      </w:r>
      <w:r>
        <w:rPr>
          <w:rStyle w:val="VerbatimChar"/>
        </w:rPr>
        <w:t xml:space="preserve">A=</w:t>
      </w:r>
      <w:r>
        <w:t xml:space="preserve"> </w:t>
      </w:r>
      <w:r>
        <w:t xml:space="preserve">и суффикс</w:t>
      </w:r>
      <w:r>
        <w:t xml:space="preserve"> </w:t>
      </w:r>
      <w:r>
        <w:rPr>
          <w:rStyle w:val="VerbatimChar"/>
        </w:rPr>
        <w:t xml:space="preserve">$</w:t>
      </w:r>
      <w:r>
        <w:t xml:space="preserve">, а затем выполнить поиск других записей с тем же авторским термином. Сценарий по связи журнала и номеров может формировать уже готовые термины без отдельного префикса.</w:t>
      </w:r>
    </w:p>
    <w:p>
      <w:pPr>
        <w:pStyle w:val="BodyText"/>
      </w:pPr>
      <w:r>
        <w:t xml:space="preserve">Если формат не вернул ни одного значения или по построенному запросу нет связанных записей, блок сценария в полном описании не выводится. В окне действий такой сценарий тоже не предлагает пользователю пустой переход.</w:t>
      </w:r>
    </w:p>
    <w:bookmarkEnd w:id="13"/>
    <w:bookmarkStart w:id="15" w:name="откуда-берутся-сценарии"/>
    <w:p>
      <w:pPr>
        <w:pStyle w:val="Heading2"/>
      </w:pPr>
      <w:r>
        <w:t xml:space="preserve">3. Откуда берутся сценарии</w:t>
      </w:r>
    </w:p>
    <w:p>
      <w:pPr>
        <w:pStyle w:val="FirstParagraph"/>
      </w:pPr>
      <w:r>
        <w:t xml:space="preserve">Состав сценариев задается в профиле АРМ «Читатель» в блоке «Сценарии поиска по связи». Если профиль не содержит собственных сценариев, используются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</w:t>
      </w:r>
    </w:p>
    <w:p>
      <w:pPr>
        <w:pStyle w:val="BodyText"/>
      </w:pPr>
      <w:r>
        <w:t xml:space="preserve">Поля сценария, логика объединения и типовые варианты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описаны в</w:t>
      </w:r>
      <w:r>
        <w:t xml:space="preserve"> </w:t>
      </w:r>
      <w:hyperlink r:id="rId14">
        <w:r>
          <w:rPr>
            <w:rStyle w:val="Hyperlink"/>
          </w:rPr>
          <w:t xml:space="preserve">настройках поисковой формы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EC/Help/Search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EC/Help/Search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по связи</dc:title>
  <dc:creator/>
  <cp:keywords/>
  <dcterms:created xsi:type="dcterms:W3CDTF">2026-10-06T04:18:15Z</dcterms:created>
  <dcterms:modified xsi:type="dcterms:W3CDTF">2026-10-06T04:18:15Z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