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профилями настроек АРМ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управление-профилями-настроек-арм"/>
    <w:p>
      <w:pPr>
        <w:pStyle w:val="Heading1"/>
      </w:pPr>
      <w:r>
        <w:t xml:space="preserve">Управление профилями настроек АРМ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обслуживает иерархию профилей настроек АРМ, наследование параметров, сравнение профиля с родителем, назначение профилей пользователям и хранение пользовательских preference/overrides для системных target-объектов.</w:t>
      </w:r>
    </w:p>
    <w:bookmarkStart w:id="9" w:name="назначение-profilemanager"/>
    <w:p>
      <w:pPr>
        <w:pStyle w:val="Heading2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bookmarkStart w:id="10" w:name="пользовательские-preference-и-overrides"/>
    <w:p>
      <w:pPr>
        <w:pStyle w:val="Heading2"/>
      </w:pPr>
      <w:r>
        <w:t xml:space="preserve">Пользовательские preference и overrides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предоставляет общий контракт хранения пользовательских preference для модулей ИРБИС 128. Контракт нужен порталам, рабочим местам, спискам и workflow-представлениям, которым требуется сохранить персональный выбор пользователя без создания собственного хранилища настроек.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NormalizePreferenceTarget</w:t>
      </w:r>
      <w:r>
        <w:t xml:space="preserve"> </w:t>
      </w:r>
      <w:r>
        <w:t xml:space="preserve">нормализует ссылку на target: owner module, scope, target type, target key, preference key и контекст.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SetFavoriteTarget</w:t>
      </w:r>
      <w:r>
        <w:t xml:space="preserve"> </w:t>
      </w:r>
      <w:r>
        <w:t xml:space="preserve">сохраняет избранный target и порядок показа.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SetDefaultTarget</w:t>
      </w:r>
      <w:r>
        <w:t xml:space="preserve"> </w:t>
      </w:r>
      <w:r>
        <w:t xml:space="preserve">сохраняет target по умолчанию для проекта, страницы, workflow или портального профиля.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SetLastUsedParameters</w:t>
      </w:r>
      <w:r>
        <w:t xml:space="preserve"> </w:t>
      </w:r>
      <w:r>
        <w:t xml:space="preserve">сохраняет последние параметры только при явном разрешении владельца target.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SetListViewPreference</w:t>
      </w:r>
      <w:r>
        <w:t xml:space="preserve"> </w:t>
      </w:r>
      <w:r>
        <w:t xml:space="preserve">сохраняет порядок колонок, скрытые колонки, плотность, сортировку и группировку в пределах разрешенных колонок.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GetEffectivePreference</w:t>
      </w:r>
      <w:r>
        <w:t xml:space="preserve"> </w:t>
      </w:r>
      <w:r>
        <w:t xml:space="preserve">вычисляет effective preference по слоям system default, project default, project override, binding, user preference и request override.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ResetUserPreference</w:t>
      </w:r>
      <w:r>
        <w:t xml:space="preserve"> </w:t>
      </w:r>
      <w:r>
        <w:t xml:space="preserve">сбрасывает пользовательскую настройку без изменения системного профиля и target-объекта.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GetSafePreferenceDiagnostics</w:t>
      </w:r>
      <w:r>
        <w:t xml:space="preserve"> </w:t>
      </w:r>
      <w:r>
        <w:t xml:space="preserve">возвращает безопасную диагностику недоступного, удаленного или конфликтующего target.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preference в SID-данных записи principal по пути</w:t>
      </w:r>
      <w:r>
        <w:t xml:space="preserve"> </w:t>
      </w:r>
      <w:r>
        <w:rPr>
          <w:rStyle w:val="VerbatimChar"/>
        </w:rPr>
        <w:t xml:space="preserve">ProfileManager/Preferences</w:t>
      </w:r>
      <w:r>
        <w:t xml:space="preserve">. Сохраняется только ссылка на target и значение preference. Определение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страницы, доски, календаря или notification profile остается у модуля-владельца.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определяет и исполняет фильтр.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определяет доступные поля, колонки и варианты отображения.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применяет effective preference в интерфейсе.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отвечают за доставку уведомлений и фоновые операции.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modules/ProfileManager/system/preference_contract.json</w:t>
      </w:r>
      <w:r>
        <w:t xml:space="preserve">. Оно используется TestA и будущими HealthCheck-провайдерами.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профилями настроек АРМ</dc:title>
  <dc:creator/>
  <cp:keywords/>
  <dcterms:created xsi:type="dcterms:W3CDTF">2026-10-04T11:35:33Z</dcterms:created>
  <dcterms:modified xsi:type="dcterms:W3CDTF">2026-10-04T11:35:33Z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