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&amp;uf(’+7S… - Логическое вычитание повторений двух переменных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944f14cfc19a44d9379cf5e4279452a6189754b"/>
    <w:p>
      <w:pPr>
        <w:pStyle w:val="Heading1"/>
      </w:pPr>
      <w:r>
        <w:t xml:space="preserve">&amp;uf(’+7S… - Логическое вычитание повторений двух переменных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Логическое вычитание повторений двух переменных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+7SNNN#MMM</w:t>
      </w:r>
    </w:p>
    <w:p>
      <w:pPr>
        <w:pStyle w:val="FirstParagraph"/>
      </w:pPr>
      <w:r>
        <w:t xml:space="preserve">Результат вычитания записывается в первую переменную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&amp;uf(’+7S… - Логическое вычитание повторений двух переменных</dc:title>
  <dc:creator/>
  <cp:keywords/>
  <dcterms:created xsi:type="dcterms:W3CDTF">2026-10-05T22:06:02Z</dcterms:created>
  <dcterms:modified xsi:type="dcterms:W3CDTF">2026-10-05T22:06:02Z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