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[I128-2781] Ошибка полного просмотра записи ЭК при инициализации заказов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 w:name="Xef17790344e797a373b999f8484cd709835b387"/>
    <w:p>
      <w:pPr>
        <w:pStyle w:val="Heading1"/>
      </w:pPr>
      <w:r>
        <w:t xml:space="preserve">[I128-2781] Ошибка полного просмотра записи ЭК при инициализации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21:18</w:t>
      </w:r>
    </w:p>
    <w:p>
      <w:pPr>
        <w:pStyle w:val="BodyText"/>
      </w:pPr>
      <w:r>
        <w:rPr>
          <w:b/>
          <w:bCs/>
        </w:rPr>
        <w:t xml:space="preserve">Проблема:</w:t>
      </w:r>
      <w:r>
        <w:t xml:space="preserve"> </w:t>
      </w:r>
      <w:r>
        <w:t xml:space="preserve">При открытии полного просмотра записи ЭК страница могла завершаться fatal error во время инициализации модуля заказов. Ошибка возникала, когда система пыталась определить доступные места выдачи, но имя базы каталога не было корректно передано во внутренний вызов.</w:t>
      </w:r>
    </w:p>
    <w:p>
      <w:pPr>
        <w:pStyle w:val="BodyText"/>
      </w:pPr>
      <w:r>
        <w:rPr>
          <w:b/>
          <w:bCs/>
        </w:rPr>
        <w:t xml:space="preserve">Решение:</w:t>
      </w:r>
      <w:r>
        <w:t xml:space="preserve"> </w:t>
      </w:r>
      <w:r>
        <w:t xml:space="preserve">Полный просмотр записи больше не прерывается из-за отсутствующего имени базы в записи каталога. Для сценария просмотра по mfn используется база из параметра страницы, а при некорректных входных данных модуль заказов возвращает понятную ошибку вместо аварийного завершения.</w:t>
      </w:r>
    </w:p>
    <w:p>
      <w:pPr>
        <w:pStyle w:val="BodyText"/>
      </w:pPr>
      <w:r>
        <w:rPr>
          <w:b/>
          <w:bCs/>
        </w:rPr>
        <w:t xml:space="preserve">Технические подробности:</w:t>
      </w:r>
      <w:r>
        <w:t xml:space="preserve"> </w:t>
      </w:r>
      <w:r>
        <w:t xml:space="preserve">- В RQST/Variables исправлено определение базы каталога для сценария mfn + irbDb.</w:t>
      </w:r>
      <w:r>
        <w:t xml:space="preserve"> </w:t>
      </w:r>
      <w:r>
        <w:t xml:space="preserve">- В RQST/GetPossibleKv добавлены проверки пустых входных параметров и связанных баз из поля 902.</w:t>
      </w:r>
      <w:r>
        <w:t xml:space="preserve"> </w:t>
      </w:r>
      <w:r>
        <w:t xml:space="preserve">- Добавлены регрессионные проверки для пустой базы и инициализации переменных по записи каталога.</w:t>
      </w:r>
    </w:p>
    <w:p>
      <w:r>
        <w:pict>
          <v:rect style="width:0;height:1.5pt" o:hralign="center" o:hrstd="t" o:hr="t"/>
        </w:pict>
      </w:r>
    </w:p>
    <w:p>
      <w:pPr>
        <w:pStyle w:val="FirstParagraph"/>
      </w:pPr>
      <w:hyperlink r:id="rId9">
        <w:r>
          <w:rPr>
            <w:rStyle w:val="Hyperlink"/>
          </w:rPr>
          <w:t xml:space="preserve">I128-2781</w:t>
        </w:r>
      </w:hyperlink>
      <w:r>
        <w:t xml:space="preserve">: исправление в</w:t>
      </w:r>
      <w:r>
        <w:t xml:space="preserve"> </w:t>
      </w:r>
      <w:r>
        <w:rPr>
          <w:rStyle w:val="VerbatimChar"/>
        </w:rPr>
        <w:t xml:space="preserve">RQST</w:t>
      </w:r>
      <w:r>
        <w:t xml:space="preserve"> </w:t>
      </w:r>
      <w:r>
        <w:t xml:space="preserve">для</w:t>
      </w:r>
      <w:r>
        <w:t xml:space="preserve"> </w:t>
      </w:r>
      <w:r>
        <w:rPr>
          <w:rStyle w:val="VerbatimChar"/>
        </w:rPr>
        <w:t xml:space="preserve">release/2026.2</w:t>
      </w:r>
      <w:r>
        <w:t xml:space="preserve">. PR устраняет fatal error при полном просмотре записи ЭК, когда инициализация заказов пыталась открыть базу с пустым именем.</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w:t>
      </w:r>
      <w:r>
        <w:t xml:space="preserve">-&gt; полный просмотр записи ЭК. Chrome: подтверждено на</w:t>
      </w:r>
      <w:r>
        <w:t xml:space="preserve"> </w:t>
      </w:r>
      <w:r>
        <w:rPr>
          <w:rStyle w:val="VerbatimChar"/>
        </w:rPr>
        <w:t xml:space="preserve">?id=EC/ShowFull&amp;irbDb=IBIS&amp;mfn=1&amp;i128_2781_check=1</w:t>
      </w:r>
      <w:r>
        <w:t xml:space="preserve">, экран</w:t>
      </w:r>
      <w:r>
        <w:t xml:space="preserve"> </w:t>
      </w:r>
      <w:r>
        <w:rPr>
          <w:rStyle w:val="VerbatimChar"/>
        </w:rPr>
        <w:t xml:space="preserve">Полное описание</w:t>
      </w:r>
      <w:r>
        <w:t xml:space="preserve">. Было: при пустом поле</w:t>
      </w:r>
      <w:r>
        <w:t xml:space="preserve"> </w:t>
      </w:r>
      <w:r>
        <w:rPr>
          <w:rStyle w:val="VerbatimChar"/>
        </w:rPr>
        <w:t xml:space="preserve">1</w:t>
      </w:r>
      <w:r>
        <w:t xml:space="preserve"> </w:t>
      </w:r>
      <w:r>
        <w:t xml:space="preserve">записи каталога и инициализации</w:t>
      </w:r>
      <w:r>
        <w:t xml:space="preserve"> </w:t>
      </w:r>
      <w:r>
        <w:rPr>
          <w:rStyle w:val="VerbatimChar"/>
        </w:rPr>
        <w:t xml:space="preserve">RQST</w:t>
      </w:r>
      <w:r>
        <w:t xml:space="preserve"> </w:t>
      </w:r>
      <w:r>
        <w:t xml:space="preserve">мог возникать fatal error</w:t>
      </w:r>
      <w:r>
        <w:t xml:space="preserve"> </w:t>
      </w:r>
      <w:r>
        <w:rPr>
          <w:rStyle w:val="VerbatimChar"/>
        </w:rPr>
        <w:t xml:space="preserve">i128f::GetDb(null)</w:t>
      </w:r>
      <w:r>
        <w:t xml:space="preserve">. Стало: страница открывается, база берется из</w:t>
      </w:r>
      <w:r>
        <w:t xml:space="preserve"> </w:t>
      </w:r>
      <w:r>
        <w:rPr>
          <w:rStyle w:val="VerbatimChar"/>
        </w:rPr>
        <w:t xml:space="preserve">irbDb</w:t>
      </w:r>
      <w:r>
        <w:t xml:space="preserve">, пустые входные параметры обрабатываются читаемой ошибкой.</w:t>
      </w:r>
      <w:r>
        <w:t xml:space="preserve"> </w:t>
      </w:r>
      <w:r>
        <w:t xml:space="preserve">- Настройки для сценария: специальных настроек не требуется; нужен включенный</w:t>
      </w:r>
      <w:r>
        <w:t xml:space="preserve"> </w:t>
      </w:r>
      <w:r>
        <w:rPr>
          <w:rStyle w:val="VerbatimChar"/>
        </w:rPr>
        <w:t xml:space="preserve">RQST</w:t>
      </w:r>
      <w:r>
        <w:t xml:space="preserve"> </w:t>
      </w:r>
      <w:r>
        <w:t xml:space="preserve">и существующая запись ЭК в базе</w:t>
      </w:r>
      <w:r>
        <w:t xml:space="preserve"> </w:t>
      </w:r>
      <w:r>
        <w:rPr>
          <w:rStyle w:val="VerbatimChar"/>
        </w:rPr>
        <w:t xml:space="preserve">IBIS</w:t>
      </w:r>
      <w:r>
        <w:t xml:space="preserve">.</w:t>
      </w:r>
      <w:r>
        <w:t xml:space="preserve"> </w:t>
      </w:r>
      <w:r>
        <w:t xml:space="preserve">- Скриншоты: не требуются, сценарий не зависит от новой настройки.</w:t>
      </w:r>
      <w:r>
        <w:t xml:space="preserve"> </w:t>
      </w:r>
      <w:r>
        <w:t xml:space="preserve">- Условия входа: БД</w:t>
      </w:r>
      <w:r>
        <w:t xml:space="preserve"> </w:t>
      </w:r>
      <w:r>
        <w:rPr>
          <w:rStyle w:val="VerbatimChar"/>
        </w:rPr>
        <w:t xml:space="preserve">IBIS</w:t>
      </w:r>
      <w:r>
        <w:t xml:space="preserve">, mfn существующей записи, модуль</w:t>
      </w:r>
      <w:r>
        <w:t xml:space="preserve"> </w:t>
      </w:r>
      <w:r>
        <w:rPr>
          <w:rStyle w:val="VerbatimChar"/>
        </w:rPr>
        <w:t xml:space="preserve">RQST</w:t>
      </w:r>
      <w:r>
        <w:t xml:space="preserve"> </w:t>
      </w:r>
      <w:r>
        <w:t xml:space="preserve">доступен.</w:t>
      </w:r>
      <w:r>
        <w:t xml:space="preserve"> </w:t>
      </w:r>
      <w:r>
        <w:t xml:space="preserve">- Help: не применим, изменение исправляет внутреннюю ошибку и не добавляет пользовательский или администраторский UI.</w:t>
      </w:r>
      <w:r>
        <w:t xml:space="preserve"> </w:t>
      </w:r>
      <w:r>
        <w:t xml:space="preserve">- Для PR-волны: ветка создана от актуальной</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modules/RQST/__call/Variables.inc</w:t>
      </w:r>
      <w:r>
        <w:t xml:space="preserve"> </w:t>
      </w:r>
      <w:r>
        <w:t xml:space="preserve">- Исправлено определение базы каталога для сценария</w:t>
      </w:r>
      <w:r>
        <w:t xml:space="preserve"> </w:t>
      </w:r>
      <w:r>
        <w:rPr>
          <w:rStyle w:val="VerbatimChar"/>
        </w:rPr>
        <w:t xml:space="preserve">mfn + irbDb</w:t>
      </w:r>
      <w:r>
        <w:t xml:space="preserve">: при чтении записи ЭК база сохраняется из параметра страницы, а не берется из поля</w:t>
      </w:r>
      <w:r>
        <w:t xml:space="preserve"> </w:t>
      </w:r>
      <w:r>
        <w:rPr>
          <w:rStyle w:val="VerbatimChar"/>
        </w:rPr>
        <w:t xml:space="preserve">1</w:t>
      </w:r>
      <w:r>
        <w:t xml:space="preserve"> </w:t>
      </w:r>
      <w:r>
        <w:t xml:space="preserve">самой записи.</w:t>
      </w:r>
      <w:r>
        <w:t xml:space="preserve"> </w:t>
      </w:r>
      <w:r>
        <w:t xml:space="preserve">- Начальное имя базы читается из</w:t>
      </w:r>
      <w:r>
        <w:t xml:space="preserve"> </w:t>
      </w:r>
      <w:r>
        <w:rPr>
          <w:rStyle w:val="VerbatimChar"/>
        </w:rPr>
        <w:t xml:space="preserve">bookdbn</w:t>
      </w:r>
      <w:r>
        <w:t xml:space="preserve">, затем</w:t>
      </w:r>
      <w:r>
        <w:t xml:space="preserve"> </w:t>
      </w:r>
      <w:r>
        <w:rPr>
          <w:rStyle w:val="VerbatimChar"/>
        </w:rPr>
        <w:t xml:space="preserve">irbDb</w:t>
      </w:r>
      <w:r>
        <w:t xml:space="preserve">, затем</w:t>
      </w:r>
      <w:r>
        <w:t xml:space="preserve"> </w:t>
      </w:r>
      <w:r>
        <w:rPr>
          <w:rStyle w:val="VerbatimChar"/>
        </w:rPr>
        <w:t xml:space="preserve">DBIBIS</w:t>
      </w:r>
      <w:r>
        <w:t xml:space="preserve">; пустые результаты больше не передаются в расчет мест выдачи.</w:t>
      </w:r>
      <w:r>
        <w:t xml:space="preserve"> </w:t>
      </w:r>
      <w:r>
        <w:t xml:space="preserve">- Добавлена защита от отсутствующей записи при</w:t>
      </w:r>
      <w:r>
        <w:t xml:space="preserve"> </w:t>
      </w:r>
      <w:r>
        <w:rPr>
          <w:rStyle w:val="VerbatimChar"/>
        </w:rPr>
        <w:t xml:space="preserve">sid</w:t>
      </w:r>
      <w:r>
        <w:t xml:space="preserve"> </w:t>
      </w:r>
      <w:r>
        <w:t xml:space="preserve">и</w:t>
      </w:r>
      <w:r>
        <w:t xml:space="preserve"> </w:t>
      </w:r>
      <w:r>
        <w:rPr>
          <w:rStyle w:val="VerbatimChar"/>
        </w:rPr>
        <w:t xml:space="preserve">mfn</w:t>
      </w:r>
      <w:r>
        <w:t xml:space="preserve">, чтобы инициализация переменных не падала на неполных входных данных.</w:t>
      </w:r>
    </w:p>
    <w:p>
      <w:pPr>
        <w:pStyle w:val="BodyText"/>
      </w:pPr>
      <w:r>
        <w:rPr>
          <w:rStyle w:val="VerbatimChar"/>
        </w:rPr>
        <w:t xml:space="preserve">modules/RQST/__call/GetPossibleKv.inc</w:t>
      </w:r>
      <w:r>
        <w:t xml:space="preserve"> </w:t>
      </w:r>
      <w:r>
        <w:t xml:space="preserve">- Добавлена проверка пустых</w:t>
      </w:r>
      <w:r>
        <w:t xml:space="preserve"> </w:t>
      </w:r>
      <w:r>
        <w:rPr>
          <w:rStyle w:val="VerbatimChar"/>
        </w:rPr>
        <w:t xml:space="preserve">dbn</w:t>
      </w:r>
      <w:r>
        <w:t xml:space="preserve"> </w:t>
      </w:r>
      <w:r>
        <w:t xml:space="preserve">и</w:t>
      </w:r>
      <w:r>
        <w:t xml:space="preserve"> </w:t>
      </w:r>
      <w:r>
        <w:rPr>
          <w:rStyle w:val="VerbatimChar"/>
        </w:rPr>
        <w:t xml:space="preserve">bid</w:t>
      </w:r>
      <w:r>
        <w:t xml:space="preserve"> </w:t>
      </w:r>
      <w:r>
        <w:t xml:space="preserve">до вызова</w:t>
      </w:r>
      <w:r>
        <w:t xml:space="preserve"> </w:t>
      </w:r>
      <w:r>
        <w:rPr>
          <w:rStyle w:val="VerbatimChar"/>
        </w:rPr>
        <w:t xml:space="preserve">i128f::GetDb()</w:t>
      </w:r>
      <w:r>
        <w:t xml:space="preserve">.</w:t>
      </w:r>
      <w:r>
        <w:t xml:space="preserve"> </w:t>
      </w:r>
      <w:r>
        <w:t xml:space="preserve">- При обходе связанных записей из поля</w:t>
      </w:r>
      <w:r>
        <w:t xml:space="preserve"> </w:t>
      </w:r>
      <w:r>
        <w:rPr>
          <w:rStyle w:val="VerbatimChar"/>
        </w:rPr>
        <w:t xml:space="preserve">902</w:t>
      </w:r>
      <w:r>
        <w:t xml:space="preserve"> </w:t>
      </w:r>
      <w:r>
        <w:t xml:space="preserve">пропускаются неполные ссылки и неоткрываемые базы, чтобы отдельная плохая связь не приводила к fatal error.</w:t>
      </w:r>
    </w:p>
    <w:p>
      <w:pPr>
        <w:pStyle w:val="BodyText"/>
      </w:pPr>
      <w:r>
        <w:rPr>
          <w:rStyle w:val="VerbatimChar"/>
        </w:rPr>
        <w:t xml:space="preserve">modules/RQST/tests/case_insensitive_910_smoke.php</w:t>
      </w:r>
      <w:r>
        <w:t xml:space="preserve"> </w:t>
      </w:r>
      <w:r>
        <w:t xml:space="preserve">- Расширена тестовая обвязка для проверки</w:t>
      </w:r>
      <w:r>
        <w:t xml:space="preserve"> </w:t>
      </w:r>
      <w:r>
        <w:rPr>
          <w:rStyle w:val="VerbatimChar"/>
        </w:rPr>
        <w:t xml:space="preserve">RQST/Variables</w:t>
      </w:r>
      <w:r>
        <w:t xml:space="preserve"> </w:t>
      </w:r>
      <w:r>
        <w:t xml:space="preserve">через</w:t>
      </w:r>
      <w:r>
        <w:t xml:space="preserve"> </w:t>
      </w:r>
      <w:r>
        <w:rPr>
          <w:rStyle w:val="VerbatimChar"/>
        </w:rPr>
        <w:t xml:space="preserve">mfn + irbDb</w:t>
      </w:r>
      <w:r>
        <w:t xml:space="preserve">.</w:t>
      </w:r>
      <w:r>
        <w:t xml:space="preserve"> </w:t>
      </w:r>
      <w:r>
        <w:t xml:space="preserve">- Добавлены регрессионные проверки пустого имени базы и построения списка мест выдачи по каталожной записи без поля</w:t>
      </w:r>
      <w:r>
        <w:t xml:space="preserve"> </w:t>
      </w:r>
      <w:r>
        <w:rPr>
          <w:rStyle w:val="VerbatimChar"/>
        </w:rPr>
        <w:t xml:space="preserve">1</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10">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11">
        <w:r>
          <w:rPr>
            <w:rStyle w:val="Hyperlink"/>
          </w:rPr>
          <w:t xml:space="preserve">#1353</w:t>
        </w:r>
      </w:hyperlink>
      <w:r>
        <w:t xml:space="preserve">:</w:t>
      </w:r>
      <w:r>
        <w:t xml:space="preserve"> </w:t>
      </w:r>
      <w:hyperlink r:id="rId12">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13">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14">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16" w:name="связанные-задачи"/>
    <w:p>
      <w:pPr>
        <w:pStyle w:val="Heading2"/>
      </w:pPr>
      <w:r>
        <w:t xml:space="preserve">1. Связанные задачи</w:t>
      </w:r>
    </w:p>
    <w:p>
      <w:pPr>
        <w:pStyle w:val="Compact"/>
        <w:numPr>
          <w:ilvl w:val="0"/>
          <w:numId w:val="1001"/>
        </w:numPr>
      </w:pPr>
      <w:r>
        <w:t xml:space="preserve">is blocked by:</w:t>
      </w:r>
      <w:r>
        <w:t xml:space="preserve"> </w:t>
      </w:r>
      <w:hyperlink r:id="rId15">
        <w:r>
          <w:rPr>
            <w:rStyle w:val="Hyperlink"/>
          </w:rPr>
          <w:t xml:space="preserve">ETDR-131</w:t>
        </w:r>
      </w:hyperlink>
      <w:r>
        <w:t xml:space="preserve"> </w:t>
      </w:r>
      <w:r>
        <w:t xml:space="preserve">— Ошибка полного просмотра записи ЭК при инициализации заказов</w:t>
      </w:r>
    </w:p>
    <w:bookmarkEnd w:id="16"/>
    <w:bookmarkEnd w:id="1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2781/README" TargetMode="External" /><Relationship Type="http://schemas.openxmlformats.org/officeDocument/2006/relationships/hyperlink" Id="rId14" Target="?id=Help/Show&amp;m=Help/GeneralDescription/WhatsNew/I128/TaskInfo/I128-2782/README" TargetMode="External" /><Relationship Type="http://schemas.openxmlformats.org/officeDocument/2006/relationships/hyperlink" Id="rId11" Target="https://bitbucket.irbis128.ru/projects/I128/repos/irbis128/pull-requests/1353" TargetMode="External" /><Relationship Type="http://schemas.openxmlformats.org/officeDocument/2006/relationships/hyperlink" Id="rId13" Target="https://bitbucket.irbis128.ru/projects/I128/repos/irbis128/pull-requests/1358" TargetMode="External" /><Relationship Type="http://schemas.openxmlformats.org/officeDocument/2006/relationships/hyperlink" Id="rId10" Target="https://bitbucket.irbis128.ru/projects/I128/repos/irbis128/pull-requests/1359" TargetMode="External" /><Relationship Type="http://schemas.openxmlformats.org/officeDocument/2006/relationships/hyperlink" Id="rId15" Target="https://jira.irbis128.ru/browse/ETDR-131" TargetMode="External" /><Relationship Type="http://schemas.openxmlformats.org/officeDocument/2006/relationships/hyperlink" Id="rId12" Target="https://jira.irbis128.ru/browse/I128-2785"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2781/README" TargetMode="External" /><Relationship Type="http://schemas.openxmlformats.org/officeDocument/2006/relationships/hyperlink" Id="rId14" Target="?id=Help/Show&amp;m=Help/GeneralDescription/WhatsNew/I128/TaskInfo/I128-2782/README" TargetMode="External" /><Relationship Type="http://schemas.openxmlformats.org/officeDocument/2006/relationships/hyperlink" Id="rId11" Target="https://bitbucket.irbis128.ru/projects/I128/repos/irbis128/pull-requests/1353" TargetMode="External" /><Relationship Type="http://schemas.openxmlformats.org/officeDocument/2006/relationships/hyperlink" Id="rId13" Target="https://bitbucket.irbis128.ru/projects/I128/repos/irbis128/pull-requests/1358" TargetMode="External" /><Relationship Type="http://schemas.openxmlformats.org/officeDocument/2006/relationships/hyperlink" Id="rId10" Target="https://bitbucket.irbis128.ru/projects/I128/repos/irbis128/pull-requests/1359" TargetMode="External" /><Relationship Type="http://schemas.openxmlformats.org/officeDocument/2006/relationships/hyperlink" Id="rId15" Target="https://jira.irbis128.ru/browse/ETDR-131" TargetMode="External" /><Relationship Type="http://schemas.openxmlformats.org/officeDocument/2006/relationships/hyperlink" Id="rId12" Target="https://jira.irbis128.ru/browse/I128-278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[I128-2781] Ошибка полного просмотра записи ЭК при инициализации заказов</dc:title>
  <dc:creator/>
  <cp:keywords/>
  <dcterms:created xsi:type="dcterms:W3CDTF">2026-10-03T11:43:42Z</dcterms:created>
  <dcterms:modified xsi:type="dcterms:W3CDTF">2026-10-03T11:43:42Z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