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43aa916ccee4b738fce0ebaa24ff565ea2a3"/>
    <w:p>
      <w:pPr>
        <w:pStyle w:val="Heading1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0"/>
    <w:p>
      <w:pPr>
        <w:pStyle w:val="Heading3"/>
      </w:pPr>
      <w:r>
        <w:t xml:space="preserve">1.1. 🔗 Соответствует задача: I128-1920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[I128-1920]</w:t>
        </w:r>
      </w:hyperlink>
      <w:r>
        <w:t xml:space="preserve"> </w:t>
      </w:r>
      <w:r>
        <w:t xml:space="preserve">Добавлена возможность прерывания последовательного поиска с помощью вывода ключевого слова BREAK из формата.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[I128-1919] Добавлена возможность прерывания последовательного поиска с помощью вывода ключевого слова BREAK из формата.</dc:title>
  <dc:creator/>
  <cp:keywords/>
  <dcterms:created xsi:type="dcterms:W3CDTF">2026-10-03T11:41:54Z</dcterms:created>
  <dcterms:modified xsi:type="dcterms:W3CDTF">2026-10-03T11:41:54Z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