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[I128-1683] datai d2 2025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3-datai-d2-2025"/>
    <w:p>
      <w:pPr>
        <w:pStyle w:val="Heading1"/>
      </w:pPr>
      <w:r>
        <w:t xml:space="preserve">[I128-1683] datai d2 2025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44"/>
    <w:p>
      <w:pPr>
        <w:pStyle w:val="Heading3"/>
      </w:pPr>
      <w:r>
        <w:t xml:space="preserve">1.1. 🔗 Соответствует задача: I128-1644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[I128-1644]</w:t>
        </w:r>
      </w:hyperlink>
      <w:r>
        <w:t xml:space="preserve"> </w:t>
      </w:r>
      <w:r>
        <w:t xml:space="preserve">Применено исправление 2025 D2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4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4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[I128-1683] datai d2 2025</dc:title>
  <dc:creator/>
  <cp:keywords/>
  <dcterms:created xsi:type="dcterms:W3CDTF">2026-10-03T14:24:05Z</dcterms:created>
  <dcterms:modified xsi:type="dcterms:W3CDTF">2026-10-03T14:24:05Z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