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&amp;uf(’+1R… - Чтение глобальных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1r---чтение-глобальных-переменных"/>
    <w:p>
      <w:pPr>
        <w:pStyle w:val="Heading1"/>
      </w:pPr>
      <w:r>
        <w:t xml:space="preserve">&amp;uf(’+1R… - Чтение глобальных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&amp;uf(’+1R… - Чтение глобальных переменных</dc:title>
  <dc:creator/>
  <cp:keywords/>
  <dcterms:created xsi:type="dcterms:W3CDTF">2026-10-03T09:56:43Z</dcterms:created>
  <dcterms:modified xsi:type="dcterms:W3CDTF">2026-10-03T09:56:43Z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