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[I128-2408] Документация: кнопка редактирования записи открывает редактор независимо от двойного щелчка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2881b1a25289d87c063d434e4835033242af85"/>
    <w:p>
      <w:pPr>
        <w:pStyle w:val="Heading1"/>
      </w:pPr>
      <w:r>
        <w:t xml:space="preserve">[I128-2408] Документация: кнопка редактирования записи открывает редактор независимо от двойного щелчка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WIrbis - Системный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22.06.2026 06:54</w:t>
      </w:r>
    </w:p>
    <w:p>
      <w:pPr>
        <w:pStyle w:val="BodyText"/>
      </w:pPr>
      <w:r>
        <w:t xml:space="preserve">Обновлена пользовательская документация по редактированию записей в АРМ Каталогизатор.</w:t>
      </w:r>
    </w:p>
    <w:p>
      <w:pPr>
        <w:pStyle w:val="BodyText"/>
      </w:pPr>
      <w:r>
        <w:t xml:space="preserve">В разделе</w:t>
      </w:r>
      <w:r>
        <w:t xml:space="preserve"> </w:t>
      </w:r>
      <w:r>
        <w:rPr>
          <w:rStyle w:val="VerbatimChar"/>
        </w:rPr>
        <w:t xml:space="preserve">Cataloguer/CataloguerGuide/EditRecord</w:t>
      </w:r>
      <w:r>
        <w:t xml:space="preserve"> </w:t>
      </w:r>
      <w:r>
        <w:t xml:space="preserve">уточнено поведение области результатов поиска:</w:t>
      </w:r>
    </w:p>
    <w:p>
      <w:pPr>
        <w:pStyle w:val="Compact"/>
        <w:numPr>
          <w:ilvl w:val="0"/>
          <w:numId w:val="1001"/>
        </w:numPr>
      </w:pPr>
      <w:r>
        <w:t xml:space="preserve">запись нужно выделить в списке результатов и нажать кнопку</w:t>
      </w:r>
      <w:r>
        <w:t xml:space="preserve"> </w:t>
      </w:r>
      <w:r>
        <w:rPr>
          <w:rStyle w:val="VerbatimChar"/>
        </w:rPr>
        <w:t xml:space="preserve">Редактировать текущую запись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кнопка редактирования открывает редактор записи;</w:t>
      </w:r>
    </w:p>
    <w:p>
      <w:pPr>
        <w:pStyle w:val="Compact"/>
        <w:numPr>
          <w:ilvl w:val="0"/>
          <w:numId w:val="1001"/>
        </w:numPr>
      </w:pPr>
      <w:r>
        <w:t xml:space="preserve">если для списка настроено отдельное действие двойного щелчка, двойной щелчок по строке может открывать полный формат просмотра и не заменяет команду корректировки.</w:t>
      </w:r>
    </w:p>
    <w:p>
      <w:pPr>
        <w:pStyle w:val="FirstParagraph"/>
      </w:pPr>
      <w:r>
        <w:t xml:space="preserve">В документацию добавлены скриншоты выбора журнальной записи в результатах поиска и открытия этой записи в редакторе.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402"/>
    <w:p>
      <w:pPr>
        <w:pStyle w:val="Heading3"/>
      </w:pPr>
      <w:r>
        <w:t xml:space="preserve">1.1. 🔗 Соответствует задача: I128-2402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[I128-2402]</w:t>
        </w:r>
      </w:hyperlink>
      <w:r>
        <w:t xml:space="preserve"> </w:t>
      </w:r>
      <w:r>
        <w:t xml:space="preserve">на кнопку корректировки назначен двойной клик который открывает полный формат просмотра. а не корректирует запись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40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40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[I128-2408] Документация: кнопка редактирования записи открывает редактор независимо от двойного щелчка</dc:title>
  <dc:creator/>
  <cp:keywords/>
  <dcterms:created xsi:type="dcterms:W3CDTF">2026-10-03T19:21:24Z</dcterms:created>
  <dcterms:modified xsi:type="dcterms:W3CDTF">2026-10-03T19:21:24Z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