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[I128-2164] Прекращение наследования модуля Ini от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e75668320ceba1513ac2db157916002a7ae22a"/>
    <w:p>
      <w:pPr>
        <w:pStyle w:val="Heading1"/>
      </w:pPr>
      <w:r>
        <w:t xml:space="preserve">[I128-2164] Прекращение наследования модуля Ini от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[I128-2164] Прекращение наследования модуля Ini от ObjectModule</dc:title>
  <dc:creator/>
  <cp:keywords/>
  <dcterms:created xsi:type="dcterms:W3CDTF">2026-10-06T06:11:04Z</dcterms:created>
  <dcterms:modified xsi:type="dcterms:W3CDTF">2026-10-06T06:11:04Z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