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Р(команда вывода поля/подполя)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ркоманда-вывода-поляподполя"/>
    <w:p>
      <w:pPr>
        <w:pStyle w:val="Heading1"/>
      </w:pPr>
      <w:r>
        <w:t xml:space="preserve">Функция Р(команда вывода поля/подполя)</w:t>
      </w:r>
    </w:p>
    <w:p>
      <w:pPr>
        <w:pStyle w:val="FirstParagraph"/>
      </w:pPr>
      <w:r>
        <w:t xml:space="preserve">Функция Р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содержит по крайней мере один экземпляр поля или подполя, указанного в аргументе. В противном случае функция P возвращает значение ложь.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Р(v700)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P(v700^m)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P(v80)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Р(команда вывода поля/подполя)</dc:title>
  <dc:creator/>
  <cp:keywords/>
  <dcterms:created xsi:type="dcterms:W3CDTF">2026-10-05T21:58:27Z</dcterms:created>
  <dcterms:modified xsi:type="dcterms:W3CDTF">2026-10-05T21:58:27Z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