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файла документов (*.mst) и формат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63ba981b4b5ebd54b626a0880c7794e12276070"/>
    <w:p>
      <w:pPr>
        <w:pStyle w:val="Heading1"/>
      </w:pPr>
      <w:r>
        <w:t xml:space="preserve">Структура файла документов (*.mst) и формат записи</w:t>
      </w:r>
    </w:p>
    <w:p>
      <w:pPr>
        <w:pStyle w:val="FirstParagraph"/>
      </w:pPr>
      <w:r>
        <w:t xml:space="preserve">Во многом в ИРБИС 64 унаследована идеология системы CDS/ISIS. По сравнению с CDS/ISIS, ограничения на размер записи, номер поля, количество повторений полей, количество записей, размер базы данных, расширены до пределов, преодоление которых в ближайшем будущем маловероятно.</w:t>
      </w:r>
    </w:p>
    <w:p>
      <w:pPr>
        <w:pStyle w:val="BodyText"/>
      </w:pPr>
      <w:r>
        <w:t xml:space="preserve">Для хранения данных в базах ИРБИС 64 используется кодировка UTF-8.</w:t>
      </w:r>
    </w:p>
    <w:p>
      <w:pPr>
        <w:pStyle w:val="BodyText"/>
      </w:pPr>
      <w:r>
        <w:t xml:space="preserve">Все числовые данные записываются в файл в net представлении. Такой режим позволяет использовать файлы в любой операционной системе независимо!</w:t>
      </w:r>
    </w:p>
    <w:p>
      <w:pPr>
        <w:pStyle w:val="BodyText"/>
      </w:pPr>
      <w:r>
        <w:t xml:space="preserve">Запись файла документов является записью переменной длины, состоящей из трех частей: лидера фиксированной длины, справочника и полей переменной длины.</w:t>
      </w:r>
    </w:p>
    <w:bookmarkStart w:id="9" w:name="формат-лидера"/>
    <w:p>
      <w:pPr>
        <w:pStyle w:val="Heading2"/>
      </w:pPr>
      <w:r>
        <w:t xml:space="preserve">Формат лидера</w:t>
      </w:r>
    </w:p>
    <w:p>
      <w:pPr>
        <w:pStyle w:val="FirstParagraph"/>
      </w:pPr>
      <w:r>
        <w:t xml:space="preserve">Лидер состоит из следующих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52"/>
        <w:gridCol w:w="7367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MFN</w:t>
            </w:r>
            <w:r>
              <w:t xml:space="preserve"> </w:t>
            </w:r>
            <w:r>
              <w:t xml:space="preserve">– номер файла документов;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MFRL</w:t>
            </w:r>
            <w:r>
              <w:t xml:space="preserve"> </w:t>
            </w:r>
            <w:r>
              <w:t xml:space="preserve">– длина записи; (всегда четное число)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MFB_LOW</w:t>
            </w:r>
            <w:r>
              <w:t xml:space="preserve"> </w:t>
            </w:r>
            <w:r>
              <w:t xml:space="preserve">– ссылка назад (младшее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MFB_HIGH</w:t>
            </w:r>
            <w:r>
              <w:t xml:space="preserve"> </w:t>
            </w:r>
            <w:r>
              <w:t xml:space="preserve">– ссылка назад (старшее слово);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BASE</w:t>
            </w:r>
            <w:r>
              <w:t xml:space="preserve"> </w:t>
            </w:r>
            <w:r>
              <w:t xml:space="preserve">– смещение (базовый адрес) полей переменной длины (это общая часть лидера и справочника записи в байтах);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NVF</w:t>
            </w:r>
            <w:r>
              <w:t xml:space="preserve"> </w:t>
            </w:r>
            <w:r>
              <w:t xml:space="preserve">– число полей в записи (т.е. число входов в справочнике);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STATUS</w:t>
            </w:r>
            <w:r>
              <w:t xml:space="preserve"> </w:t>
            </w:r>
            <w:r>
              <w:t xml:space="preserve">– индикатор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VERSION</w:t>
            </w:r>
            <w:r>
              <w:t xml:space="preserve"> </w:t>
            </w:r>
            <w:r>
              <w:t xml:space="preserve">– номер версии записи</w:t>
            </w:r>
          </w:p>
        </w:tc>
      </w:tr>
    </w:tbl>
    <w:p>
      <w:pPr>
        <w:pStyle w:val="BodyText"/>
      </w:pPr>
      <w:r>
        <w:t xml:space="preserve">Смещение на предыдущий вариант записи имеет длину 8 байт = 4+4: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MFB_LOW</w:t>
      </w:r>
      <w:r>
        <w:t xml:space="preserve"> </w:t>
      </w:r>
      <w:r>
        <w:t xml:space="preserve">– младшее слово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MFB_HIGH</w:t>
      </w:r>
      <w:r>
        <w:t xml:space="preserve"> </w:t>
      </w:r>
      <w:r>
        <w:t xml:space="preserve">– старшее слово в полном смешении.</w:t>
      </w:r>
    </w:p>
    <w:p>
      <w:pPr>
        <w:pStyle w:val="BodyText"/>
      </w:pPr>
      <w:r>
        <w:t xml:space="preserve">Индикатор записи (STATUS) - объединение через логическое или следующих значений: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BIT_ALL_ZERO</w:t>
      </w:r>
      <w:r>
        <w:t xml:space="preserve"> </w:t>
      </w:r>
      <w:r>
        <w:t xml:space="preserve">(0) – предыдущий вариант записи,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BIT_LOG_DEL</w:t>
      </w:r>
      <w:r>
        <w:t xml:space="preserve"> </w:t>
      </w:r>
      <w:r>
        <w:t xml:space="preserve">(1) – логически удаленная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BIT_NOTACT_REC</w:t>
      </w:r>
      <w:r>
        <w:t xml:space="preserve"> </w:t>
      </w:r>
      <w:r>
        <w:t xml:space="preserve">(8)- неактуализированная запись,</w:t>
      </w:r>
      <w:r>
        <w:t xml:space="preserve"> </w:t>
      </w:r>
      <w:r>
        <w:t xml:space="preserve">*</w:t>
      </w:r>
      <w:r>
        <w:t xml:space="preserve"> </w:t>
      </w:r>
      <w:r>
        <w:rPr>
          <w:b/>
          <w:bCs/>
        </w:rPr>
        <w:t xml:space="preserve">BIT_LAST_REC</w:t>
      </w:r>
      <w:r>
        <w:t xml:space="preserve"> </w:t>
      </w:r>
      <w:r>
        <w:t xml:space="preserve">(32) – последний экземпляр записи.</w:t>
      </w:r>
    </w:p>
    <w:bookmarkEnd w:id="9"/>
    <w:bookmarkStart w:id="10" w:name="формат-справочника"/>
    <w:p>
      <w:pPr>
        <w:pStyle w:val="Heading2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10"/>
    <w:bookmarkStart w:id="11" w:name="поля-переменной-длины"/>
    <w:p>
      <w:pPr>
        <w:pStyle w:val="Heading2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11"/>
    <w:bookmarkStart w:id="12" w:name="управляющая-запись"/>
    <w:p>
      <w:pPr>
        <w:pStyle w:val="Heading2"/>
      </w:pPr>
      <w:r>
        <w:t xml:space="preserve">Управляющая запись</w:t>
      </w:r>
    </w:p>
    <w:p>
      <w:pPr>
        <w:pStyle w:val="FirstParagraph"/>
      </w:pPr>
      <w:r>
        <w:t xml:space="preserve">Первая запись в файле документов – управляющая запись, которая формируется в момент определения базы данных или при ее инициализации и поддерживается в актуальном состоянии автоматически. Ее содержание следующее: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60"/>
        <w:gridCol w:w="586"/>
        <w:gridCol w:w="6673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CTLMFN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NXTMFN</w:t>
            </w:r>
          </w:p>
        </w:tc>
        <w:tc>
          <w:tcPr/>
          <w:p>
            <w:pPr>
              <w:pStyle w:val="Compact"/>
            </w:pPr>
            <w:r>
              <w:t xml:space="preserve">номер записи файла документов, назначаемый для следующей записи, создаваемой в базе данных;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NXT_LOW</w:t>
            </w:r>
          </w:p>
        </w:tc>
        <w:tc>
          <w:tcPr/>
          <w:p>
            <w:pPr>
              <w:pStyle w:val="Compact"/>
            </w:pPr>
            <w:r>
              <w:t xml:space="preserve">младшее слово смещения на свободное место в файле; (всегда указывает на конец файла MST)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NXT_HIGH</w:t>
            </w:r>
          </w:p>
        </w:tc>
        <w:tc>
          <w:tcPr/>
          <w:p>
            <w:pPr>
              <w:pStyle w:val="Compact"/>
            </w:pPr>
            <w:r>
              <w:t xml:space="preserve">старшее слово смещения на свободное место в файле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MFTYPE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RECCNT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MFCXX1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MFCXX2</w:t>
            </w:r>
          </w:p>
        </w:tc>
        <w:tc>
          <w:tcPr/>
          <w:p>
            <w:pPr>
              <w:pStyle w:val="Compact"/>
            </w:pPr>
            <w:r>
              <w:t xml:space="preserve">резерв;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MFCXX3</w:t>
            </w:r>
          </w:p>
        </w:tc>
        <w:tc>
          <w:tcPr/>
          <w:p>
            <w:pPr>
              <w:pStyle w:val="Compact"/>
            </w:pPr>
            <w:r>
              <w:t xml:space="preserve">индикатор блокировки базы данных (0 – нет, &gt;0 – да).</w:t>
            </w:r>
          </w:p>
        </w:tc>
      </w:tr>
    </w:tbl>
    <w:p>
      <w:pPr>
        <w:pStyle w:val="BodyText"/>
      </w:pPr>
      <w:r>
        <w:t xml:space="preserve">Во время создания и/или актуализации записей файла документов определяется индекс, определяющий позицию каждой записи. Индекс хранится в файле перекрестных ссылок (с расширением XRF).</w:t>
      </w:r>
    </w:p>
    <w:bookmarkEnd w:id="12"/>
    <w:bookmarkStart w:id="16" w:name="техника-актуализации"/>
    <w:p>
      <w:pPr>
        <w:pStyle w:val="Heading2"/>
      </w:pPr>
      <w:r>
        <w:t xml:space="preserve">Техника актуализации</w:t>
      </w:r>
    </w:p>
    <w:bookmarkStart w:id="13" w:name="добавление-записи"/>
    <w:p>
      <w:pPr>
        <w:pStyle w:val="Heading3"/>
      </w:pPr>
      <w:r>
        <w:t xml:space="preserve">1. Добавление записи</w:t>
      </w:r>
    </w:p>
    <w:p>
      <w:pPr>
        <w:pStyle w:val="FirstParagraph"/>
      </w:pPr>
      <w:r>
        <w:t xml:space="preserve">Новые записи всегда добавляются в конец файла документов с позиции, которая определяется размером файла документов. Присваиваемый номер записи файла документов выбирается из поля NXTMFN управляющей записи.</w:t>
      </w:r>
    </w:p>
    <w:p>
      <w:pPr>
        <w:pStyle w:val="BodyText"/>
      </w:pPr>
      <w:r>
        <w:t xml:space="preserve">При добавлении записи NXTMFN возрастает на 1. Кроме того, создается новая ссылка на эту новую запись в файле перекрестных ссылок с флагами – BIT_NEW_REC + BIT_NOTACT_REC. STATUS новой записи в файле документов имеет значение BIT_LAST_REC.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bookmarkEnd w:id="13"/>
    <w:bookmarkStart w:id="14" w:name="модификация-записи"/>
    <w:p>
      <w:pPr>
        <w:pStyle w:val="Heading3"/>
      </w:pPr>
      <w:r>
        <w:t xml:space="preserve">2. Модификация записи</w:t>
      </w:r>
    </w:p>
    <w:p>
      <w:pPr>
        <w:pStyle w:val="FirstParagraph"/>
      </w:pPr>
      <w:r>
        <w:t xml:space="preserve">При модификации запись записывается всегда в конец файла документов с позиции, которая определяется размером файла документов.</w:t>
      </w:r>
    </w:p>
    <w:p>
      <w:pPr>
        <w:pStyle w:val="BodyText"/>
      </w:pPr>
      <w:r>
        <w:t xml:space="preserve">STATUS последней версии записи в файле документов имеет значение BIT_LAST_REC+ BIT_NOTACT_REC, STATUS старой версии записи в файле документов обновляется и становится равен BIT_ALL_ZERO (0)+ BIT_NOTACT_REC. Кроме того, создается новая ссылка на эту новую версию записи в файле перекрестных ссылок с флагом – BIT_NOTACT_REC. Ссылка назад в новой версии записи – поля MFB_LOW, MFB_HIGH - указывает на предыдущую версию записи (не зависимо от того, была ли старая версия записи проинвертирована).</w:t>
      </w:r>
    </w:p>
    <w:p>
      <w:pPr>
        <w:pStyle w:val="BodyText"/>
      </w:pPr>
      <w:r>
        <w:t xml:space="preserve">Флаг BIT_NOTACT_REC указывает факт, что новая запись должна быть затем проинвертирована.</w:t>
      </w:r>
    </w:p>
    <w:p>
      <w:pPr>
        <w:pStyle w:val="BodyText"/>
      </w:pPr>
      <w:r>
        <w:t xml:space="preserve">После проведения инвертирования записи в отличии от ISIS ссылка назад НЕ становится равной 0, чтобы сохранить возможность ОТКАТА.</w:t>
      </w:r>
    </w:p>
    <w:p>
      <w:pPr>
        <w:pStyle w:val="BodyText"/>
      </w:pPr>
      <w:r>
        <w:t xml:space="preserve">Флаг BIT_NOTACT_REC удаляется из файла перекрестных ссылок и файла документов.</w:t>
      </w:r>
    </w:p>
    <w:bookmarkEnd w:id="14"/>
    <w:bookmarkStart w:id="15" w:name="удаление-записи"/>
    <w:p>
      <w:pPr>
        <w:pStyle w:val="Heading3"/>
      </w:pPr>
      <w:r>
        <w:t xml:space="preserve">3. Удаление записи</w:t>
      </w:r>
    </w:p>
    <w:p>
      <w:pPr>
        <w:pStyle w:val="FirstParagraph"/>
      </w:pPr>
      <w:r>
        <w:t xml:space="preserve">Удаление записи рассматривается как модификация со следующими дополнительными параметрами:</w:t>
      </w:r>
    </w:p>
    <w:p>
      <w:pPr>
        <w:pStyle w:val="BodyText"/>
      </w:pPr>
      <w:r>
        <w:t xml:space="preserve">В файле XRF в XRF_FLAGS добавляется флаг BIT_LOG_DEL и BIT_NOTACT_REC (после удаления записи требуется ее инвертирование).</w:t>
      </w:r>
    </w:p>
    <w:p>
      <w:pPr>
        <w:pStyle w:val="BodyText"/>
      </w:pPr>
      <w:r>
        <w:t xml:space="preserve">В файле MST в STATUS добавляется флаг BIT_LOG_DEL.</w:t>
      </w:r>
    </w:p>
    <w:bookmarkEnd w:id="15"/>
    <w:bookmarkEnd w:id="16"/>
    <w:bookmarkStart w:id="17" w:name="реорганизация-файла-документов"/>
    <w:p>
      <w:pPr>
        <w:pStyle w:val="Heading2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файла документов (*.mst) и формат записи</dc:title>
  <dc:creator/>
  <cp:keywords/>
  <dcterms:created xsi:type="dcterms:W3CDTF">2026-10-03T23:24:24Z</dcterms:created>
  <dcterms:modified xsi:type="dcterms:W3CDTF">2026-10-03T23:24:24Z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