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&amp;uf(’+1G… - Исключение неоригинальных значений из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de00544090594866197ce0746a4e80499eb093"/>
    <w:p>
      <w:pPr>
        <w:pStyle w:val="Heading1"/>
      </w:pPr>
      <w:r>
        <w:t xml:space="preserve">&amp;uf(’+1G… - Исключение неоригинальных значений из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&amp;uf(’+1G… - Исключение неоригинальных значений из группы переменных</dc:title>
  <dc:creator/>
  <cp:keywords/>
  <dcterms:created xsi:type="dcterms:W3CDTF">2026-10-05T22:06:44Z</dcterms:created>
  <dcterms:modified xsi:type="dcterms:W3CDTF">2026-10-05T22:06:44Z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