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6a322a11693ff695c92a4b754d1c825c7b26dd"/>
    <w:p>
      <w:pPr>
        <w:pStyle w:val="Heading1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1"/>
        </w:numPr>
      </w:pPr>
      <w:r>
        <w:t xml:space="preserve">согласовать;</w:t>
      </w:r>
    </w:p>
    <w:p>
      <w:pPr>
        <w:pStyle w:val="Compact"/>
        <w:numPr>
          <w:ilvl w:val="0"/>
          <w:numId w:val="1001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1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1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WorkflowApproval</dc:title>
  <dc:creator/>
  <cp:keywords/>
  <dcterms:created xsi:type="dcterms:W3CDTF">2026-10-07T12:33:48Z</dcterms:created>
  <dcterms:modified xsi:type="dcterms:W3CDTF">2026-10-07T12:33:48Z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