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следовательный-поиск"/>
    <w:p>
      <w:pPr>
        <w:pStyle w:val="Heading1"/>
      </w:pPr>
      <w:r>
        <w:t xml:space="preserve">Последовательный поиск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 </w:t>
      </w:r>
      <w:r>
        <w:t xml:space="preserve">предоставляет набор правил последовательного поиска по значениям полей.</w:t>
      </w:r>
    </w:p>
    <w:bookmarkStart w:id="9" w:name="назначение-serialsearch"/>
    <w:p>
      <w:pPr>
        <w:pStyle w:val="Heading2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</dc:title>
  <dc:creator/>
  <cp:keywords/>
  <dcterms:created xsi:type="dcterms:W3CDTF">2026-10-05T08:21:27Z</dcterms:created>
  <dcterms:modified xsi:type="dcterms:W3CDTF">2026-10-05T08:21:27Z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