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&amp;uf(’R… - Генерация случайного числа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генерация-случайного-числа"/>
    <w:p>
      <w:pPr>
        <w:pStyle w:val="Heading1"/>
      </w:pPr>
      <w:r>
        <w:t xml:space="preserve">&amp;uf(’R… - Генерация случайного числа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&amp;uf(’R… - Генерация случайного числа</dc:title>
  <dc:creator/>
  <cp:keywords/>
  <dcterms:created xsi:type="dcterms:W3CDTF">2026-10-05T22:06:34Z</dcterms:created>
  <dcterms:modified xsi:type="dcterms:W3CDTF">2026-10-05T22:06:34Z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