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следовательный-поиск"/>
    <w:p>
      <w:pPr>
        <w:pStyle w:val="Heading1"/>
      </w:pPr>
      <w:r>
        <w:t xml:space="preserve">Последовательный поиск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 </w:t>
      </w:r>
      <w:r>
        <w:t xml:space="preserve">предоставляет набор правил последовательного поиска по значениям полей.</w:t>
      </w:r>
    </w:p>
    <w:bookmarkStart w:id="9" w:name="назначение-serialsearch"/>
    <w:p>
      <w:pPr>
        <w:pStyle w:val="Heading2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</dc:title>
  <dc:creator/>
  <cp:keywords/>
  <dcterms:created xsi:type="dcterms:W3CDTF">2026-10-04T19:46:57Z</dcterms:created>
  <dcterms:modified xsi:type="dcterms:W3CDTF">2026-10-04T19:46:57Z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