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&amp;uf(’I… - Вернуть параметр из INI-файла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i---вернуть-параметр-из-ini-файла"/>
    <w:p>
      <w:pPr>
        <w:pStyle w:val="Heading1"/>
      </w:pPr>
      <w:r>
        <w:t xml:space="preserve">&amp;uf(’I… - Вернуть параметр из INI-файла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параметр из INI-файла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I&lt;SECTION&gt;,&lt;PAR_NAME&gt;,&lt;DEFAULT_VALUE&gt;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&amp;unifor('IPRIVATE,NAME,NONAME')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&amp;uf(’I… - Вернуть параметр из INI-файла</dc:title>
  <dc:creator/>
  <cp:keywords/>
  <dcterms:created xsi:type="dcterms:W3CDTF">2026-10-06T03:47:39Z</dcterms:created>
  <dcterms:modified xsi:type="dcterms:W3CDTF">2026-10-06T03:47:39Z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