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&amp;uf(’+... - Преобразование строки, удваивающее обратный слэш, или обратное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5ae3cf0b8f0b7ab861f4148339b81bc468931f"/>
    <w:p>
      <w:pPr>
        <w:pStyle w:val="Heading1"/>
      </w:pPr>
      <w:r>
        <w:t xml:space="preserve">&amp;uf(’+... - Преобразование строки, удваивающее обратный слэш, или обратное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&amp;uf(’+... - Преобразование строки, удваивающее обратный слэш, или обратное</dc:title>
  <dc:creator/>
  <cp:keywords/>
  <dcterms:created xsi:type="dcterms:W3CDTF">2026-10-04T14:08:27Z</dcterms:created>
  <dcterms:modified xsi:type="dcterms:W3CDTF">2026-10-04T14:08:27Z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