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Override PartName="/word/media/rId6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Редактор форматов</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67" w:name="редактор-форматов"/>
    <w:p>
      <w:pPr>
        <w:pStyle w:val="Heading1"/>
      </w:pPr>
      <w:r>
        <w:t xml:space="preserve">Редактор форматов</w:t>
      </w:r>
    </w:p>
    <w:p>
      <w:pPr>
        <w:pStyle w:val="FirstParagraph"/>
      </w:pPr>
      <w:r>
        <w:t xml:space="preserve">Для создания и корректировки форматов (файлов с расширением .PFT) предназначен специальный редактор (GENPFT64.EXE), который вызывается как инструментальное средство из АРМа «Администратор».</w:t>
      </w:r>
    </w:p>
    <w:bookmarkStart w:id="15" w:name="X5cb0cc0b50e8d22160173b70536d60773642f18"/>
    <w:p>
      <w:pPr>
        <w:pStyle w:val="Heading2"/>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bookmarkStart w:id="20" w:name="X253849a908d250c7f13931d02416ade57df328e"/>
    <w:p>
      <w:pPr>
        <w:pStyle w:val="Heading2"/>
      </w:pPr>
      <w:r>
        <w:t xml:space="preserve">Отслеживание переменных и полей в отладке форматов</w:t>
      </w:r>
    </w:p>
    <w:p>
      <w:pPr>
        <w:pStyle w:val="FirstParagraph"/>
      </w:pPr>
      <w:r>
        <w:t xml:space="preserve">В режиме</w:t>
      </w:r>
      <w:r>
        <w:t xml:space="preserve"> </w:t>
      </w:r>
      <w:r>
        <w:t xml:space="preserve">“Отладка”</w:t>
      </w:r>
      <w:r>
        <w:t xml:space="preserve"> </w:t>
      </w:r>
      <w:r>
        <w:t xml:space="preserve">редактора форматов вкладка</w:t>
      </w:r>
      <w:r>
        <w:t xml:space="preserve"> </w:t>
      </w:r>
      <w:r>
        <w:t xml:space="preserve">“Отслеживание”</w:t>
      </w:r>
      <w:r>
        <w:t xml:space="preserve"> </w:t>
      </w:r>
      <w:r>
        <w:t xml:space="preserve">показывает, как во время проверки формата меняется рабочее состояние: переменные уровня формата и поля текущей записи. Это помогает разбирать случаи, когда результат формата сам по себе не объясняет, какая команда изменила данные.</w:t>
      </w:r>
    </w:p>
    <w:p>
      <w:pPr>
        <w:pStyle w:val="BodyText"/>
      </w:pPr>
      <w:r>
        <w:t xml:space="preserve">Вкладку удобно использовать при проверке юнифоров, вложенных фрагментов и операторов глобальной корректировки. Если команда меняет переменную или поле записи, на вкладке можно сопоставить это изменение с текущим шагом отладки без добавления временного диагностического вывода в текст формата.</w:t>
      </w:r>
    </w:p>
    <w:bookmarkStart w:id="16" w:name="что-отслеживается"/>
    <w:p>
      <w:pPr>
        <w:pStyle w:val="Heading3"/>
      </w:pPr>
      <w:r>
        <w:t xml:space="preserve">1. Что отслеживается</w:t>
      </w:r>
    </w:p>
    <w:p>
      <w:pPr>
        <w:pStyle w:val="FirstParagraph"/>
      </w:pPr>
      <w:r>
        <w:t xml:space="preserve">На вкладке отображаются изменения, которые относятся к текущему сеансу отладки:</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Область</w:t>
            </w:r>
          </w:p>
        </w:tc>
        <w:tc>
          <w:tcPr/>
          <w:p>
            <w:pPr>
              <w:pStyle w:val="Compact"/>
            </w:pPr>
            <w:r>
              <w:t xml:space="preserve">Что показывает</w:t>
            </w:r>
          </w:p>
        </w:tc>
      </w:tr>
      <w:tr>
        <w:tc>
          <w:tcPr/>
          <w:p>
            <w:pPr>
              <w:pStyle w:val="Compact"/>
            </w:pPr>
            <w:r>
              <w:t xml:space="preserve">Переменные</w:t>
            </w:r>
          </w:p>
        </w:tc>
        <w:tc>
          <w:tcPr/>
          <w:p>
            <w:pPr>
              <w:pStyle w:val="Compact"/>
            </w:pPr>
            <w:r>
              <w:t xml:space="preserve">Появление и изменение переменных уровня формата, используемых при выполнении проверяемого фрагмента.</w:t>
            </w:r>
          </w:p>
        </w:tc>
      </w:tr>
      <w:tr>
        <w:tc>
          <w:tcPr/>
          <w:p>
            <w:pPr>
              <w:pStyle w:val="Compact"/>
            </w:pPr>
            <w:r>
              <w:t xml:space="preserve">Поля записи</w:t>
            </w:r>
          </w:p>
        </w:tc>
        <w:tc>
          <w:tcPr/>
          <w:p>
            <w:pPr>
              <w:pStyle w:val="Compact"/>
            </w:pPr>
            <w:r>
              <w:t xml:space="preserve">Добавление, изменение или удаление полей текущей или модельной записи.</w:t>
            </w:r>
          </w:p>
        </w:tc>
      </w:tr>
      <w:tr>
        <w:tc>
          <w:tcPr/>
          <w:p>
            <w:pPr>
              <w:pStyle w:val="Compact"/>
            </w:pPr>
            <w:r>
              <w:t xml:space="preserve">Состояние шага</w:t>
            </w:r>
          </w:p>
        </w:tc>
        <w:tc>
          <w:tcPr/>
          <w:p>
            <w:pPr>
              <w:pStyle w:val="Compact"/>
            </w:pPr>
            <w:r>
              <w:t xml:space="preserve">Значения после выполнения проверяемой команды или фрагмента, если они изменили наблюдаемую область.</w:t>
            </w:r>
          </w:p>
        </w:tc>
      </w:tr>
    </w:tbl>
    <w:p>
      <w:pPr>
        <w:pStyle w:val="BodyText"/>
      </w:pPr>
      <w:r>
        <w:t xml:space="preserve">Если формат только выводит текст и не меняет переменные или поля, вкладка может не показывать новых изменений. В этом случае результат форматирования нужно анализировать в обычной области просмотра полного описания.</w:t>
      </w:r>
    </w:p>
    <w:bookmarkEnd w:id="16"/>
    <w:bookmarkStart w:id="18" w:name="как-использовать-при-проверке"/>
    <w:p>
      <w:pPr>
        <w:pStyle w:val="Heading3"/>
      </w:pPr>
      <w:r>
        <w:t xml:space="preserve">2. Как использовать при проверке</w:t>
      </w:r>
    </w:p>
    <w:p>
      <w:pPr>
        <w:pStyle w:val="Compact"/>
        <w:numPr>
          <w:ilvl w:val="0"/>
          <w:numId w:val="1001"/>
        </w:numPr>
      </w:pPr>
      <w:r>
        <w:t xml:space="preserve">Откройте формат в редакторе форматов.</w:t>
      </w:r>
    </w:p>
    <w:p>
      <w:pPr>
        <w:pStyle w:val="Compact"/>
        <w:numPr>
          <w:ilvl w:val="0"/>
          <w:numId w:val="1001"/>
        </w:numPr>
      </w:pPr>
      <w:r>
        <w:t xml:space="preserve">Выберите реальную или модельную запись, на которой нужно проверить поведение.</w:t>
      </w:r>
    </w:p>
    <w:p>
      <w:pPr>
        <w:pStyle w:val="Compact"/>
        <w:numPr>
          <w:ilvl w:val="0"/>
          <w:numId w:val="1001"/>
        </w:numPr>
      </w:pPr>
      <w:r>
        <w:t xml:space="preserve">Запустите режим</w:t>
      </w:r>
      <w:r>
        <w:t xml:space="preserve"> </w:t>
      </w:r>
      <w:r>
        <w:t xml:space="preserve">“Отладка”</w:t>
      </w:r>
      <w:r>
        <w:t xml:space="preserve">.</w:t>
      </w:r>
    </w:p>
    <w:p>
      <w:pPr>
        <w:pStyle w:val="Compact"/>
        <w:numPr>
          <w:ilvl w:val="0"/>
          <w:numId w:val="1001"/>
        </w:numPr>
      </w:pPr>
      <w:r>
        <w:t xml:space="preserve">Перейдите на вкладку</w:t>
      </w:r>
      <w:r>
        <w:t xml:space="preserve"> </w:t>
      </w:r>
      <w:r>
        <w:t xml:space="preserve">“Отслеживание”</w:t>
      </w:r>
      <w:r>
        <w:t xml:space="preserve">.</w:t>
      </w:r>
    </w:p>
    <w:p>
      <w:pPr>
        <w:pStyle w:val="Compact"/>
        <w:numPr>
          <w:ilvl w:val="0"/>
          <w:numId w:val="1001"/>
        </w:numPr>
      </w:pPr>
      <w:r>
        <w:t xml:space="preserve">Выполняйте формат по шагам или проверяйте нужный фрагмент и сравнивайте изменения переменных и полей с проверяемыми командами.</w:t>
      </w:r>
    </w:p>
    <w:p>
      <w:pPr>
        <w:pStyle w:val="FirstParagraph"/>
      </w:pPr>
      <w:r>
        <w:t xml:space="preserve">Для временных данных удобнее использовать модельные записи: они создаются в редакторе и не сохраняются в базе данных как рабочие записи. Работа с модельными записями описана в разделе</w:t>
      </w:r>
      <w:r>
        <w:t xml:space="preserve"> </w:t>
      </w:r>
      <w:hyperlink r:id="rId17">
        <w:r>
          <w:rPr>
            <w:rStyle w:val="Hyperlink"/>
          </w:rPr>
          <w:t xml:space="preserve">Общая характеристика пользовательского интерфейса</w:t>
        </w:r>
      </w:hyperlink>
      <w:r>
        <w:t xml:space="preserve">.</w:t>
      </w:r>
    </w:p>
    <w:bookmarkEnd w:id="18"/>
    <w:bookmarkStart w:id="19" w:name="особенности"/>
    <w:p>
      <w:pPr>
        <w:pStyle w:val="Heading3"/>
      </w:pPr>
      <w:r>
        <w:t xml:space="preserve">3. Особенности</w:t>
      </w:r>
    </w:p>
    <w:p>
      <w:pPr>
        <w:pStyle w:val="Compact"/>
        <w:numPr>
          <w:ilvl w:val="0"/>
          <w:numId w:val="1002"/>
        </w:numPr>
      </w:pPr>
      <w:r>
        <w:t xml:space="preserve">Вкладка показывает состояние текущей отладки, а не постоянные настройки базы данных.</w:t>
      </w:r>
    </w:p>
    <w:p>
      <w:pPr>
        <w:pStyle w:val="Compact"/>
        <w:numPr>
          <w:ilvl w:val="0"/>
          <w:numId w:val="1002"/>
        </w:numPr>
      </w:pPr>
      <w:r>
        <w:t xml:space="preserve">Изменения полей нужно проверять на той записи, которая выбрана для тестирования формата.</w:t>
      </w:r>
    </w:p>
    <w:p>
      <w:pPr>
        <w:pStyle w:val="Compact"/>
        <w:numPr>
          <w:ilvl w:val="0"/>
          <w:numId w:val="1002"/>
        </w:numPr>
      </w:pPr>
      <w:r>
        <w:t xml:space="preserve">Для операторов глобальной корректировки вкладка помогает увидеть промежуточные изменения, которые не всегда попадают в итоговый текстовый вывод.</w:t>
      </w:r>
    </w:p>
    <w:p>
      <w:pPr>
        <w:pStyle w:val="Compact"/>
        <w:numPr>
          <w:ilvl w:val="0"/>
          <w:numId w:val="1002"/>
        </w:numPr>
      </w:pPr>
      <w:r>
        <w:t xml:space="preserve">Диагностические значения не следует использовать как пользовательский результат формата.</w:t>
      </w:r>
    </w:p>
    <w:bookmarkEnd w:id="19"/>
    <w:bookmarkEnd w:id="20"/>
    <w:bookmarkStart w:id="25" w:name="отладка-автовводов-в-редакторе-форматов"/>
    <w:p>
      <w:pPr>
        <w:pStyle w:val="Heading2"/>
      </w:pPr>
      <w:r>
        <w:t xml:space="preserve">Отладка автовводов в редакторе форматов</w:t>
      </w:r>
    </w:p>
    <w:p>
      <w:pPr>
        <w:pStyle w:val="FirstParagraph"/>
      </w:pPr>
      <w:r>
        <w:t xml:space="preserve">В режиме</w:t>
      </w:r>
      <w:r>
        <w:t xml:space="preserve"> </w:t>
      </w:r>
      <w:r>
        <w:t xml:space="preserve">“Отладка”</w:t>
      </w:r>
      <w:r>
        <w:t xml:space="preserve"> </w:t>
      </w:r>
      <w:r>
        <w:t xml:space="preserve">редактора форматов можно проверять, как глобальное задание выполняет автовводы при сохранении основной записи и записей, созданных или открытых операторами глобальной корректировки.</w:t>
      </w:r>
    </w:p>
    <w:p>
      <w:pPr>
        <w:pStyle w:val="BodyText"/>
      </w:pPr>
      <w:r>
        <w:t xml:space="preserve">Для этого в форме отладчика глобальных заданий используются два флажка: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Флажок</w:t>
            </w:r>
          </w:p>
        </w:tc>
        <w:tc>
          <w:tcPr/>
          <w:p>
            <w:pPr>
              <w:pStyle w:val="Compact"/>
            </w:pPr>
            <w:r>
              <w:t xml:space="preserve">Что включает</w:t>
            </w:r>
          </w:p>
        </w:tc>
      </w:tr>
      <w:tr>
        <w:tc>
          <w:tcPr/>
          <w:p>
            <w:pPr>
              <w:pStyle w:val="Compact"/>
            </w:pPr>
            <w:r>
              <w:rPr>
                <w:rStyle w:val="VerbatimChar"/>
              </w:rPr>
              <w:t xml:space="preserve">Автоввод основной</w:t>
            </w:r>
          </w:p>
        </w:tc>
        <w:tc>
          <w:tcPr/>
          <w:p>
            <w:pPr>
              <w:pStyle w:val="Compact"/>
            </w:pPr>
            <w:r>
              <w:t xml:space="preserve">Выполнение автоввода для основной записи после завершения основного глобального задания.</w:t>
            </w:r>
          </w:p>
        </w:tc>
      </w:tr>
      <w:tr>
        <w:tc>
          <w:tcPr/>
          <w:p>
            <w:pPr>
              <w:pStyle w:val="Compact"/>
            </w:pPr>
            <w:r>
              <w:rPr>
                <w:rStyle w:val="VerbatimChar"/>
              </w:rPr>
              <w:t xml:space="preserve">Автоввод вторичный</w:t>
            </w:r>
          </w:p>
        </w:tc>
        <w:tc>
          <w:tcPr/>
          <w:p>
            <w:pPr>
              <w:pStyle w:val="Compact"/>
            </w:pPr>
            <w:r>
              <w:t xml:space="preserve">Выполнение автовводов для вторичных записей, которые обрабатываются через</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w:t>
            </w:r>
          </w:p>
        </w:tc>
      </w:tr>
    </w:tbl>
    <w:bookmarkStart w:id="21" w:name="основной-автоввод"/>
    <w:p>
      <w:pPr>
        <w:pStyle w:val="Heading3"/>
      </w:pPr>
      <w:r>
        <w:t xml:space="preserve">1. Основной автоввод</w:t>
      </w:r>
    </w:p>
    <w:p>
      <w:pPr>
        <w:pStyle w:val="FirstParagraph"/>
      </w:pPr>
      <w:r>
        <w:t xml:space="preserve">Флажок</w:t>
      </w:r>
      <w:r>
        <w:t xml:space="preserve"> </w:t>
      </w:r>
      <w:r>
        <w:rPr>
          <w:rStyle w:val="VerbatimChar"/>
        </w:rPr>
        <w:t xml:space="preserve">Автоввод основной</w:t>
      </w:r>
      <w:r>
        <w:t xml:space="preserve"> </w:t>
      </w:r>
      <w:r>
        <w:t xml:space="preserve">нужен, когда требуется проверить полный сценарий сохранения текущей записи: сначала выполняется основное GBL-задание, затем в том же контексте запускается файл автоввода, настроенный для базы.</w:t>
      </w:r>
    </w:p>
    <w:p>
      <w:pPr>
        <w:pStyle w:val="BodyText"/>
      </w:pPr>
      <w:r>
        <w:t xml:space="preserve">Если отлаживается сам файл</w:t>
      </w:r>
      <w:r>
        <w:t xml:space="preserve"> </w:t>
      </w:r>
      <w:r>
        <w:rPr>
          <w:rStyle w:val="VerbatimChar"/>
        </w:rPr>
        <w:t xml:space="preserve">autoin.gbl</w:t>
      </w:r>
      <w:r>
        <w:t xml:space="preserve"> </w:t>
      </w:r>
      <w:r>
        <w:t xml:space="preserve">или нужно проверить только команды основного задания без последующего автоввода, этот флажок следует снять. Так проще отделить результат основного GBL-сценария от изменений, которые добавляет автоввод.</w:t>
      </w:r>
    </w:p>
    <w:p>
      <w:pPr>
        <w:pStyle w:val="BodyText"/>
      </w:pPr>
      <w:r>
        <w:t xml:space="preserve">Чтобы перейти из основного задания в автоввод, выполняйте сценарий клавишей</w:t>
      </w:r>
      <w:r>
        <w:t xml:space="preserve"> </w:t>
      </w:r>
      <w:r>
        <w:rPr>
          <w:rStyle w:val="VerbatimChar"/>
        </w:rPr>
        <w:t xml:space="preserve">F7</w:t>
      </w:r>
      <w:r>
        <w:t xml:space="preserve"> </w:t>
      </w:r>
      <w:r>
        <w:t xml:space="preserve">на последних строках основного GBL-задания. Переход выполняется так же, как при отладке вложенных форматов.</w:t>
      </w:r>
    </w:p>
    <w:bookmarkEnd w:id="21"/>
    <w:bookmarkStart w:id="22" w:name="вторичный-автоввод"/>
    <w:p>
      <w:pPr>
        <w:pStyle w:val="Heading3"/>
      </w:pPr>
      <w:r>
        <w:t xml:space="preserve">2. Вторичный автоввод</w:t>
      </w:r>
    </w:p>
    <w:p>
      <w:pPr>
        <w:pStyle w:val="FirstParagraph"/>
      </w:pPr>
      <w:r>
        <w:t xml:space="preserve">Флажок</w:t>
      </w:r>
      <w:r>
        <w:t xml:space="preserve"> </w:t>
      </w:r>
      <w:r>
        <w:rPr>
          <w:rStyle w:val="VerbatimChar"/>
        </w:rPr>
        <w:t xml:space="preserve">Автоввод вторичный</w:t>
      </w:r>
      <w:r>
        <w:t xml:space="preserve"> </w:t>
      </w:r>
      <w:r>
        <w:t xml:space="preserve">относится к записям, которые создаются или открываются внутри GBL-сценария операторами</w:t>
      </w:r>
      <w:r>
        <w:t xml:space="preserve"> </w:t>
      </w:r>
      <w:r>
        <w:rPr>
          <w:rStyle w:val="VerbatimChar"/>
        </w:rPr>
        <w:t xml:space="preserve">CORREC</w:t>
      </w:r>
      <w:r>
        <w:t xml:space="preserve"> </w:t>
      </w:r>
      <w:r>
        <w:t xml:space="preserve">и</w:t>
      </w:r>
      <w:r>
        <w:t xml:space="preserve"> </w:t>
      </w:r>
      <w:r>
        <w:rPr>
          <w:rStyle w:val="VerbatimChar"/>
        </w:rPr>
        <w:t xml:space="preserve">NEWMFN</w:t>
      </w:r>
      <w:r>
        <w:t xml:space="preserve">. После оператора</w:t>
      </w:r>
      <w:r>
        <w:t xml:space="preserve"> </w:t>
      </w:r>
      <w:r>
        <w:rPr>
          <w:rStyle w:val="VerbatimChar"/>
        </w:rPr>
        <w:t xml:space="preserve">END</w:t>
      </w:r>
      <w:r>
        <w:t xml:space="preserve"> </w:t>
      </w:r>
      <w:r>
        <w:t xml:space="preserve">такая запись сохраняется в отдельном контексте; если флажок включен, для нее выполняется собственный автоввод.</w:t>
      </w:r>
    </w:p>
    <w:p>
      <w:pPr>
        <w:pStyle w:val="BodyText"/>
      </w:pPr>
      <w:r>
        <w:t xml:space="preserve">Чтобы перейти в автоввод вторичной записи, остановитесь на операторе</w:t>
      </w:r>
      <w:r>
        <w:t xml:space="preserve"> </w:t>
      </w:r>
      <w:r>
        <w:rPr>
          <w:rStyle w:val="VerbatimChar"/>
        </w:rPr>
        <w:t xml:space="preserve">END</w:t>
      </w:r>
      <w:r>
        <w:t xml:space="preserve"> </w:t>
      </w:r>
      <w:r>
        <w:t xml:space="preserve">блока</w:t>
      </w:r>
      <w:r>
        <w:t xml:space="preserve"> </w:t>
      </w:r>
      <w:r>
        <w:rPr>
          <w:rStyle w:val="VerbatimChar"/>
        </w:rPr>
        <w:t xml:space="preserve">CORREC</w:t>
      </w:r>
      <w:r>
        <w:t xml:space="preserve"> </w:t>
      </w:r>
      <w:r>
        <w:t xml:space="preserve">или</w:t>
      </w:r>
      <w:r>
        <w:t xml:space="preserve"> </w:t>
      </w:r>
      <w:r>
        <w:rPr>
          <w:rStyle w:val="VerbatimChar"/>
        </w:rPr>
        <w:t xml:space="preserve">NEWMFN</w:t>
      </w:r>
      <w:r>
        <w:t xml:space="preserve"> </w:t>
      </w:r>
      <w:r>
        <w:t xml:space="preserve">и нажмите</w:t>
      </w:r>
      <w:r>
        <w:t xml:space="preserve"> </w:t>
      </w:r>
      <w:r>
        <w:rPr>
          <w:rStyle w:val="VerbatimChar"/>
        </w:rPr>
        <w:t xml:space="preserve">F7</w:t>
      </w:r>
      <w:r>
        <w:t xml:space="preserve">. Для таких операторов точка остановки на</w:t>
      </w:r>
      <w:r>
        <w:t xml:space="preserve"> </w:t>
      </w:r>
      <w:r>
        <w:rPr>
          <w:rStyle w:val="VerbatimChar"/>
        </w:rPr>
        <w:t xml:space="preserve">END</w:t>
      </w:r>
      <w:r>
        <w:t xml:space="preserve"> </w:t>
      </w:r>
      <w:r>
        <w:t xml:space="preserve">используется как место входа в последующий автоввод.</w:t>
      </w:r>
    </w:p>
    <w:bookmarkEnd w:id="22"/>
    <w:bookmarkStart w:id="23" w:name="флк-после-автоввода"/>
    <w:p>
      <w:pPr>
        <w:pStyle w:val="Heading3"/>
      </w:pPr>
      <w:r>
        <w:t xml:space="preserve">3. ФЛК после автоввода</w:t>
      </w:r>
    </w:p>
    <w:p>
      <w:pPr>
        <w:pStyle w:val="FirstParagraph"/>
      </w:pPr>
      <w:r>
        <w:t xml:space="preserve">Сценарии формально-логического контроля после автоввода вторичных записей по умолчанию не выполняются в отладчике. Для проверки этого шага в INI-файле редактора форматов включите параметр:</w:t>
      </w:r>
    </w:p>
    <w:p>
      <w:pPr>
        <w:pStyle w:val="SourceCode"/>
      </w:pPr>
      <w:r>
        <w:rPr>
          <w:rStyle w:val="KeywordTok"/>
        </w:rPr>
        <w:t xml:space="preserve">[DEBUG]</w:t>
      </w:r>
      <w:r>
        <w:br/>
      </w:r>
      <w:r>
        <w:rPr>
          <w:rStyle w:val="DataTypeTok"/>
        </w:rPr>
        <w:t xml:space="preserve">EXEC_FLC</w:t>
      </w:r>
      <w:r>
        <w:rPr>
          <w:rStyle w:val="OtherTok"/>
        </w:rPr>
        <w:t xml:space="preserve">=</w:t>
      </w:r>
      <w:r>
        <w:rPr>
          <w:rStyle w:val="DecValTok"/>
        </w:rPr>
        <w:t xml:space="preserve">1</w:t>
      </w:r>
    </w:p>
    <w:p>
      <w:pPr>
        <w:pStyle w:val="FirstParagraph"/>
      </w:pPr>
      <w:r>
        <w:t xml:space="preserve">После включения параметра в ФЛК можно перейти клавишей</w:t>
      </w:r>
      <w:r>
        <w:t xml:space="preserve"> </w:t>
      </w:r>
      <w:r>
        <w:rPr>
          <w:rStyle w:val="VerbatimChar"/>
        </w:rPr>
        <w:t xml:space="preserve">F7</w:t>
      </w:r>
      <w:r>
        <w:t xml:space="preserve"> </w:t>
      </w:r>
      <w:r>
        <w:t xml:space="preserve">на последних строках автоввода вторичной записи. ФЛК выполняется только для вторичных записей, как при серверном сохранении.</w:t>
      </w:r>
    </w:p>
    <w:bookmarkEnd w:id="23"/>
    <w:bookmarkStart w:id="24" w:name="контекст-выполнения"/>
    <w:p>
      <w:pPr>
        <w:pStyle w:val="Heading3"/>
      </w:pPr>
      <w:r>
        <w:t xml:space="preserve">4. Контекст выполнения</w:t>
      </w:r>
    </w:p>
    <w:p>
      <w:pPr>
        <w:pStyle w:val="FirstParagraph"/>
      </w:pPr>
      <w:r>
        <w:t xml:space="preserve">Автовводы и ФЛК вложенных записей работают в собственном контексте глобальных переменных. Они не видят переменные из других контекстов, а после завершения автоввода предыдущий контекст возвращается на место.</w:t>
      </w:r>
    </w:p>
    <w:p>
      <w:pPr>
        <w:pStyle w:val="BodyText"/>
      </w:pPr>
      <w:r>
        <w:t xml:space="preserve">При разборе сложных сценариев учитывайте это разделение:</w:t>
      </w:r>
    </w:p>
    <w:p>
      <w:pPr>
        <w:pStyle w:val="Compact"/>
        <w:numPr>
          <w:ilvl w:val="0"/>
          <w:numId w:val="1003"/>
        </w:numPr>
      </w:pPr>
      <w:r>
        <w:t xml:space="preserve">изменения основной записи и вторичных записей нужно проверять отдельно;</w:t>
      </w:r>
    </w:p>
    <w:p>
      <w:pPr>
        <w:pStyle w:val="Compact"/>
        <w:numPr>
          <w:ilvl w:val="0"/>
          <w:numId w:val="1003"/>
        </w:numPr>
      </w:pPr>
      <w:r>
        <w:t xml:space="preserve">ошибки автоввода и ФЛК вторичных записей отображаются в журнале сценария;</w:t>
      </w:r>
    </w:p>
    <w:p>
      <w:pPr>
        <w:pStyle w:val="Compact"/>
        <w:numPr>
          <w:ilvl w:val="0"/>
          <w:numId w:val="1003"/>
        </w:numPr>
      </w:pPr>
      <w:r>
        <w:t xml:space="preserve">для сценариев с рекурсивным созданием записей сначала используйте малую выборку или модельную запись;</w:t>
      </w:r>
    </w:p>
    <w:p>
      <w:pPr>
        <w:pStyle w:val="Compact"/>
        <w:numPr>
          <w:ilvl w:val="0"/>
          <w:numId w:val="1003"/>
        </w:numPr>
      </w:pPr>
      <w:r>
        <w:t xml:space="preserve">если отладчик часто останавливается на</w:t>
      </w:r>
      <w:r>
        <w:t xml:space="preserve"> </w:t>
      </w:r>
      <w:r>
        <w:rPr>
          <w:rStyle w:val="VerbatimChar"/>
        </w:rPr>
        <w:t xml:space="preserve">autoin.gbl</w:t>
      </w:r>
      <w:r>
        <w:t xml:space="preserve">, ограничьте количество проверяемых записей и включайте только нужный флажок автоввода.</w:t>
      </w:r>
    </w:p>
    <w:bookmarkEnd w:id="24"/>
    <w:bookmarkEnd w:id="25"/>
    <w:bookmarkStart w:id="38" w:name="режимы-файл"/>
    <w:p>
      <w:pPr>
        <w:pStyle w:val="Heading2"/>
      </w:pPr>
      <w:r>
        <w:t xml:space="preserve">Режимы ФАЙЛ</w:t>
      </w:r>
    </w:p>
    <w:bookmarkStart w:id="26" w:name="режим-создать"/>
    <w:p>
      <w:pPr>
        <w:pStyle w:val="Heading3"/>
      </w:pPr>
      <w:r>
        <w:t xml:space="preserve">1. Режим СОЗДАТЬ</w:t>
      </w:r>
    </w:p>
    <w:p>
      <w:pPr>
        <w:pStyle w:val="FirstParagraph"/>
      </w:pPr>
      <w:r>
        <w:t xml:space="preserve">Режим предназначен для создания нового формата («с чистого листа»).</w:t>
      </w:r>
    </w:p>
    <w:bookmarkEnd w:id="26"/>
    <w:bookmarkStart w:id="27" w:name="режим-открыть"/>
    <w:p>
      <w:pPr>
        <w:pStyle w:val="Heading3"/>
      </w:pPr>
      <w:r>
        <w:t xml:space="preserve">2. Режим ОТКРЫТЬ</w:t>
      </w:r>
    </w:p>
    <w:p>
      <w:pPr>
        <w:pStyle w:val="FirstParagraph"/>
      </w:pPr>
      <w:r>
        <w:t xml:space="preserve">Режим предназначен для вызова на корректировку существующего формата. Открытие осуществляется с помощью стандартного диалогового окна Windows.</w:t>
      </w:r>
    </w:p>
    <w:bookmarkEnd w:id="27"/>
    <w:bookmarkStart w:id="28" w:name="режим-закрыть"/>
    <w:p>
      <w:pPr>
        <w:pStyle w:val="Heading3"/>
      </w:pPr>
      <w:r>
        <w:t xml:space="preserve">3. Режим ЗАКРЫТЬ</w:t>
      </w:r>
    </w:p>
    <w:p>
      <w:pPr>
        <w:pStyle w:val="FirstParagraph"/>
      </w:pPr>
      <w:r>
        <w:t xml:space="preserve">Режим предназначен для завершения работы с редактируемым форматом.</w:t>
      </w:r>
    </w:p>
    <w:bookmarkEnd w:id="28"/>
    <w:bookmarkStart w:id="29" w:name="режим-сохранить"/>
    <w:p>
      <w:pPr>
        <w:pStyle w:val="Heading3"/>
      </w:pPr>
      <w:r>
        <w:t xml:space="preserve">4. Режим СОХРАНИТЬ</w:t>
      </w:r>
    </w:p>
    <w:p>
      <w:pPr>
        <w:pStyle w:val="FirstParagraph"/>
      </w:pPr>
      <w:r>
        <w:t xml:space="preserve">Режим предназначен для сохранения (записи в исходный файл) редактируемого формата.</w:t>
      </w:r>
    </w:p>
    <w:bookmarkEnd w:id="29"/>
    <w:bookmarkStart w:id="30" w:name="режим-сохранить-как"/>
    <w:p>
      <w:pPr>
        <w:pStyle w:val="Heading3"/>
      </w:pPr>
      <w:r>
        <w:t xml:space="preserve">5. Режим СОХРАНИТЬ КАК…</w:t>
      </w:r>
    </w:p>
    <w:p>
      <w:pPr>
        <w:pStyle w:val="FirstParagraph"/>
      </w:pPr>
      <w:r>
        <w:t xml:space="preserve">Режим предназначен для сохранения редактируемого формата под именем, отличным от исходного. Выполняется с помощью стандартного диалогового окна Windows.</w:t>
      </w:r>
    </w:p>
    <w:bookmarkEnd w:id="30"/>
    <w:bookmarkStart w:id="31" w:name="режим-добавить-в-справочник"/>
    <w:p>
      <w:pPr>
        <w:pStyle w:val="Heading3"/>
      </w:pPr>
      <w:r>
        <w:t xml:space="preserve">6. Режим ДОБАВИТЬ В СПРАВОЧНИК</w:t>
      </w:r>
    </w:p>
    <w:p>
      <w:pPr>
        <w:pStyle w:val="FirstParagraph"/>
      </w:pPr>
      <w:r>
        <w:t xml:space="preserve">Режим предназначен для добавления имени текущего (редактируемого/создаваемого) формата в справочник со списком текущих форматов (который открыт с помощью режима СПИСОК ФОРМАТОВ.</w:t>
      </w:r>
    </w:p>
    <w:bookmarkEnd w:id="31"/>
    <w:bookmarkStart w:id="32" w:name="режим-база-данных"/>
    <w:p>
      <w:pPr>
        <w:pStyle w:val="Heading3"/>
      </w:pPr>
      <w:r>
        <w:t xml:space="preserve">7. Режим БАЗА ДАННЫХ</w:t>
      </w:r>
    </w:p>
    <w:p>
      <w:pPr>
        <w:pStyle w:val="FirstParagraph"/>
      </w:pPr>
      <w:r>
        <w:t xml:space="preserve">Режим служит для открытия и загрузки (на закладку БАЗА ДАННЫХ в ОБЛАСТИ КОРОТКИХ ОПИСАНИЙ) базы данных, документы которой будут использоваться для тестирования (отладки) редактируемого формата. Открытие осуществляется с помощью стандартного диалогового окна Windows. Базы данных при открытии идентифицируются на основе файлов &lt;ИМЯ_БД&gt;.PAR. При открытии собственно базы данных автоматически загружаются другие ресурсы, имеющие к ней отношение: список шаблон-форматов (по умолчанию - PFT.TRE), список форматов (по умолчанию PFTW.MNU), список полей/подполей (по умолчанию DEFAULT.WS).</w:t>
      </w:r>
    </w:p>
    <w:bookmarkEnd w:id="32"/>
    <w:bookmarkStart w:id="33" w:name="режим-список-шаблон-форматов"/>
    <w:p>
      <w:pPr>
        <w:pStyle w:val="Heading3"/>
      </w:pPr>
      <w:r>
        <w:t xml:space="preserve">8. Режим СПИСОК ШАБЛОН-ФОРМАТОВ…</w:t>
      </w:r>
    </w:p>
    <w:p>
      <w:pPr>
        <w:pStyle w:val="FirstParagraph"/>
      </w:pPr>
      <w:r>
        <w:t xml:space="preserve">Режим предназначен для открытия и загрузки списка шаблон-форматов (в соответствующую рабочую область). Открытие осуществляется с помощью стандартного диалогового окна Windows. Для открытия предлагаются файлы с расширением .TRE.</w:t>
      </w:r>
    </w:p>
    <w:bookmarkEnd w:id="33"/>
    <w:bookmarkStart w:id="34" w:name="режим-список-форматов"/>
    <w:p>
      <w:pPr>
        <w:pStyle w:val="Heading3"/>
      </w:pPr>
      <w:r>
        <w:t xml:space="preserve">9. Режим СПИСОК ФОРМАТОВ</w:t>
      </w:r>
    </w:p>
    <w:p>
      <w:pPr>
        <w:pStyle w:val="FirstParagraph"/>
      </w:pPr>
      <w:r>
        <w:t xml:space="preserve">Режим предназначен для открытия и загрузки списка форматов (в ниспадающее меню в ОКНЕ ПОЛНОГО ОПИСАНИЯ). Открытие осуществляется с помощью стандартного диалогового окна Windows. Для открытия предлагаются файлы с расширением .MNU.</w:t>
      </w:r>
    </w:p>
    <w:bookmarkEnd w:id="34"/>
    <w:bookmarkStart w:id="35" w:name="режим-список-полейподполей"/>
    <w:p>
      <w:pPr>
        <w:pStyle w:val="Heading3"/>
      </w:pPr>
      <w:r>
        <w:t xml:space="preserve">10. Режим СПИСОК ПОЛЕЙ/ПОДПОЛЕЙ</w:t>
      </w:r>
    </w:p>
    <w:p>
      <w:pPr>
        <w:pStyle w:val="FirstParagraph"/>
      </w:pPr>
      <w:r>
        <w:t xml:space="preserve">Режим предназначен для открытия и загрузки списка элементов данных (необходимых для режима СЕРВИС – ПОДСКАЗЧИК_ПОЛЕЙ/ПОДПОЛЕЙ - см. ниже). Открытие осуществляется с помощью стандартного диалогового окна Windows. Для открытия предлагаются файлы с расширением .WS.</w:t>
      </w:r>
    </w:p>
    <w:bookmarkEnd w:id="35"/>
    <w:bookmarkStart w:id="36" w:name="режим-ini-файл"/>
    <w:p>
      <w:pPr>
        <w:pStyle w:val="Heading3"/>
      </w:pPr>
      <w:r>
        <w:t xml:space="preserve">11. Режим INI-ФАЙЛ</w:t>
      </w:r>
    </w:p>
    <w:p>
      <w:pPr>
        <w:pStyle w:val="FirstParagraph"/>
      </w:pPr>
      <w:r>
        <w:t xml:space="preserve">Режим предназначен для открытия и загрузки INI-файла, содержащего параметры окружения. По умолчанию (при старте редактора) загружается IRBISC.INI. Открытие осуществляется с помощью стандартного диалогового окна Windows. Для открытия предлагаются файлы с расширением .INI. После открытия нового INI-файла автоматически заново (в соответствии с новыми параметрами окружения) выполняются режимы БАЗА ДАННЫХ…, СПИСОК ШАБЛОН-ФОРМАТОВ…, СПИСОК ФОРМАТОВ…, СПИСОК ПОЛЕЙ/ПОДПОЛЕЙ.</w:t>
      </w:r>
    </w:p>
    <w:bookmarkEnd w:id="36"/>
    <w:bookmarkStart w:id="37" w:name="режим-выход"/>
    <w:p>
      <w:pPr>
        <w:pStyle w:val="Heading3"/>
      </w:pPr>
      <w:r>
        <w:t xml:space="preserve">12. Режим ВЫХОД</w:t>
      </w:r>
    </w:p>
    <w:p>
      <w:pPr>
        <w:pStyle w:val="FirstParagraph"/>
      </w:pPr>
      <w:r>
        <w:t xml:space="preserve">Режим предназначен для завершения работы редактора форматов.</w:t>
      </w:r>
    </w:p>
    <w:bookmarkEnd w:id="37"/>
    <w:bookmarkEnd w:id="38"/>
    <w:bookmarkStart w:id="52" w:name="режимы-редактирование"/>
    <w:p>
      <w:pPr>
        <w:pStyle w:val="Heading2"/>
      </w:pPr>
      <w:r>
        <w:t xml:space="preserve">Режимы РЕДАКТИРОВАНИЕ</w:t>
      </w:r>
    </w:p>
    <w:bookmarkStart w:id="39" w:name="режим-отменить-ввод"/>
    <w:p>
      <w:pPr>
        <w:pStyle w:val="Heading3"/>
      </w:pPr>
      <w:r>
        <w:t xml:space="preserve">1. Режим ОТМЕНИТЬ ВВОД</w:t>
      </w:r>
    </w:p>
    <w:p>
      <w:pPr>
        <w:pStyle w:val="FirstParagraph"/>
      </w:pPr>
      <w:r>
        <w:t xml:space="preserve">Режим предназначен для отмены последней операции корректировки в окне редактируемого формата, т.е для отмены последнего изменения редактируемого формата.</w:t>
      </w:r>
    </w:p>
    <w:bookmarkEnd w:id="39"/>
    <w:bookmarkStart w:id="40" w:name="режим-вернуть-ввод"/>
    <w:p>
      <w:pPr>
        <w:pStyle w:val="Heading3"/>
      </w:pPr>
      <w:r>
        <w:t xml:space="preserve">2. Режим ВЕРНУТЬ ВВОД</w:t>
      </w:r>
    </w:p>
    <w:p>
      <w:pPr>
        <w:pStyle w:val="FirstParagraph"/>
      </w:pPr>
      <w:r>
        <w:t xml:space="preserve">Режим предназначен для восстановления последней операции корректировки (после ее отмены) в окне редактируемого формата.</w:t>
      </w:r>
    </w:p>
    <w:bookmarkEnd w:id="40"/>
    <w:bookmarkStart w:id="41" w:name="режим-вырезать"/>
    <w:p>
      <w:pPr>
        <w:pStyle w:val="Heading3"/>
      </w:pPr>
      <w:r>
        <w:t xml:space="preserve">3. Режим ВЫРЕЗАТЬ</w:t>
      </w:r>
    </w:p>
    <w:p>
      <w:pPr>
        <w:pStyle w:val="FirstParagraph"/>
      </w:pPr>
      <w:r>
        <w:t xml:space="preserve">Режим служит для того, чтобы удалить и поместить в буфер обмена Windows выделенную часть текста редактируемого формата.</w:t>
      </w:r>
    </w:p>
    <w:bookmarkEnd w:id="41"/>
    <w:bookmarkStart w:id="42" w:name="режим-копировать"/>
    <w:p>
      <w:pPr>
        <w:pStyle w:val="Heading3"/>
      </w:pPr>
      <w:r>
        <w:t xml:space="preserve">4. Режим КОПИРОВАТЬ</w:t>
      </w:r>
    </w:p>
    <w:p>
      <w:pPr>
        <w:pStyle w:val="FirstParagraph"/>
      </w:pPr>
      <w:r>
        <w:t xml:space="preserve">Режим служит для того, чтобы поместить в буфер обмена Windows выделенную часть текста редактируемого формата.</w:t>
      </w:r>
    </w:p>
    <w:bookmarkEnd w:id="42"/>
    <w:bookmarkStart w:id="43" w:name="режим-вставить"/>
    <w:p>
      <w:pPr>
        <w:pStyle w:val="Heading3"/>
      </w:pPr>
      <w:r>
        <w:t xml:space="preserve">5. Режим ВСТАВИТЬ</w:t>
      </w:r>
    </w:p>
    <w:p>
      <w:pPr>
        <w:pStyle w:val="FirstParagraph"/>
      </w:pPr>
      <w:r>
        <w:t xml:space="preserve">Режим служит для того, чтобы данные из буфера обмена Windows вставить в текст редактируемого формата. Вставка производится в точке ввода, т.е. в позиции, где находится курсор ввода.</w:t>
      </w:r>
    </w:p>
    <w:bookmarkEnd w:id="43"/>
    <w:bookmarkStart w:id="44" w:name="режим-удалить"/>
    <w:p>
      <w:pPr>
        <w:pStyle w:val="Heading3"/>
      </w:pPr>
      <w:r>
        <w:t xml:space="preserve">6. Режим УДАЛИТЬ</w:t>
      </w:r>
    </w:p>
    <w:p>
      <w:pPr>
        <w:pStyle w:val="FirstParagraph"/>
      </w:pPr>
      <w:r>
        <w:t xml:space="preserve">Режим служит для того, чтобы удалить выделенную часть текста редактируемого формата.</w:t>
      </w:r>
    </w:p>
    <w:bookmarkEnd w:id="44"/>
    <w:bookmarkStart w:id="45" w:name="режим-выделить-все"/>
    <w:p>
      <w:pPr>
        <w:pStyle w:val="Heading3"/>
      </w:pPr>
      <w:r>
        <w:t xml:space="preserve">7. Режим ВЫДЕЛИТЬ ВСЕ</w:t>
      </w:r>
    </w:p>
    <w:p>
      <w:pPr>
        <w:pStyle w:val="FirstParagraph"/>
      </w:pPr>
      <w:r>
        <w:t xml:space="preserve">Режим служит для того, чтобы выделить весь текст редактируемого формата.</w:t>
      </w:r>
    </w:p>
    <w:bookmarkEnd w:id="45"/>
    <w:bookmarkStart w:id="46" w:name="режим-вставить-шаблон-формат"/>
    <w:p>
      <w:pPr>
        <w:pStyle w:val="Heading3"/>
      </w:pPr>
      <w:r>
        <w:t xml:space="preserve">8. Режим ВСТАВИТЬ ШАБЛОН-ФОРМАТ</w:t>
      </w:r>
    </w:p>
    <w:p>
      <w:pPr>
        <w:pStyle w:val="FirstParagraph"/>
      </w:pPr>
      <w:r>
        <w:t xml:space="preserve">Режим предназначен для вставки в редактируемый формат (в качестве вложенного формата) текущего шаблон-формата из ОБЛАСТИ ШАБЛОН-ФОРМАТОВ. Вставка производится в точке ввода, т.е. в позиции курсора ввода. Вставить шаблон-формат можно также, если дважды щелкнуть по текущему формату в списке шаблон-форматов.</w:t>
      </w:r>
    </w:p>
    <w:bookmarkEnd w:id="46"/>
    <w:bookmarkStart w:id="47" w:name="режим-вставить-вложенный-формат"/>
    <w:p>
      <w:pPr>
        <w:pStyle w:val="Heading3"/>
      </w:pPr>
      <w:r>
        <w:t xml:space="preserve">9. Режим ВСТАВИТЬ ВЛОЖЕННЫЙ ФОРМАТ…</w:t>
      </w:r>
    </w:p>
    <w:p>
      <w:pPr>
        <w:pStyle w:val="FirstParagraph"/>
      </w:pPr>
      <w:r>
        <w:t xml:space="preserve">Режим предназначен для вставки в редактируемый формат (в качестве вложенного формата)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7"/>
    <w:bookmarkStart w:id="48" w:name="режим-вставить-из-файла"/>
    <w:p>
      <w:pPr>
        <w:pStyle w:val="Heading3"/>
      </w:pPr>
      <w:r>
        <w:t xml:space="preserve">10. Режим ВСТАВИТЬ ИЗ ФАЙЛА…</w:t>
      </w:r>
    </w:p>
    <w:p>
      <w:pPr>
        <w:pStyle w:val="FirstParagraph"/>
      </w:pPr>
      <w:r>
        <w:t xml:space="preserve">Режим предназначен для вставки в редактируемый формат текста произвольного формата, который выбирается через стандартное диалоговое окно Windows. Вставка производится в точке ввода, т.е. в позиции курсора ввода.</w:t>
      </w:r>
    </w:p>
    <w:bookmarkEnd w:id="48"/>
    <w:bookmarkStart w:id="49" w:name="режим-шаблон-rtf-формата"/>
    <w:p>
      <w:pPr>
        <w:pStyle w:val="Heading3"/>
      </w:pPr>
      <w:r>
        <w:t xml:space="preserve">11. Режим ШАБЛОН RTF-ФОРМАТА</w:t>
      </w:r>
    </w:p>
    <w:p>
      <w:pPr>
        <w:pStyle w:val="FirstParagraph"/>
      </w:pPr>
      <w:r>
        <w:t xml:space="preserve">Режим предназначен для вставки в редактируемый/создаваемый формат признаков RTF-формата, а именно - конструкций ‘{‘ и ‘}’ соответственно в начало и конец формата.</w:t>
      </w:r>
    </w:p>
    <w:bookmarkEnd w:id="49"/>
    <w:bookmarkStart w:id="50" w:name="режим-найти"/>
    <w:p>
      <w:pPr>
        <w:pStyle w:val="Heading3"/>
      </w:pPr>
      <w:r>
        <w:t xml:space="preserve">12. Режим НАЙТИ…</w:t>
      </w:r>
    </w:p>
    <w:p>
      <w:pPr>
        <w:pStyle w:val="FirstParagraph"/>
      </w:pPr>
      <w:r>
        <w:t xml:space="preserve">Режим предназначен для поиска в тексте редактируемого формата заданного текстового образца.</w:t>
      </w:r>
    </w:p>
    <w:bookmarkEnd w:id="50"/>
    <w:bookmarkStart w:id="51" w:name="режим-заменить"/>
    <w:p>
      <w:pPr>
        <w:pStyle w:val="Heading3"/>
      </w:pPr>
      <w:r>
        <w:t xml:space="preserve">13. Режим ЗАМЕНИТЬ…</w:t>
      </w:r>
    </w:p>
    <w:p>
      <w:pPr>
        <w:pStyle w:val="FirstParagraph"/>
      </w:pPr>
      <w:r>
        <w:t xml:space="preserve">Режим предназначен для поиска в тексте редактируемого формата заданного текстового образца и замены его на другой заданный текстовый образец.</w:t>
      </w:r>
    </w:p>
    <w:bookmarkEnd w:id="51"/>
    <w:bookmarkEnd w:id="52"/>
    <w:bookmarkStart w:id="55" w:name="режимы-вид"/>
    <w:p>
      <w:pPr>
        <w:pStyle w:val="Heading2"/>
      </w:pPr>
      <w:r>
        <w:t xml:space="preserve">Режимы ВИД</w:t>
      </w:r>
    </w:p>
    <w:bookmarkStart w:id="53" w:name="режим-установить-формат"/>
    <w:p>
      <w:pPr>
        <w:pStyle w:val="Heading3"/>
      </w:pPr>
      <w:r>
        <w:t xml:space="preserve">1. Режим УСТАНОВИТЬ ФОРМАТ…</w:t>
      </w:r>
    </w:p>
    <w:p>
      <w:pPr>
        <w:pStyle w:val="FirstParagraph"/>
      </w:pPr>
      <w:r>
        <w:t xml:space="preserve">Режим предназначен для выбора и установки формата представления документа в ОБЛАСТИ ПОЛНОГО ОПИСАНИЯ с помощью ниспадающего меню. Вызов этого режима равносилен раскрытию ниспадающего меню в ОБЛАСТИ ПОЛНОГО ОПИСАНИЯ.</w:t>
      </w:r>
    </w:p>
    <w:bookmarkEnd w:id="53"/>
    <w:bookmarkStart w:id="54" w:name="режим-разбиение-на-строки"/>
    <w:p>
      <w:pPr>
        <w:pStyle w:val="Heading3"/>
      </w:pPr>
      <w:r>
        <w:t xml:space="preserve">2. Режим РАЗБИЕНИЕ НА СТРОКИ</w:t>
      </w:r>
    </w:p>
    <w:p>
      <w:pPr>
        <w:pStyle w:val="FirstParagraph"/>
      </w:pPr>
      <w:r>
        <w:t xml:space="preserve">Режим работает как переключатель. Включенное состояние этого режима приводит к тому, что текст редактируемого формата разбивается на строки таким образом, чтобы они полностью помещались в окне редактора (без горизонтальной прокрутки). Выключенное состояние означает, что текст редактируемого формата представляется в соответствии с реальной длиной строк.</w:t>
      </w:r>
    </w:p>
    <w:bookmarkEnd w:id="54"/>
    <w:bookmarkEnd w:id="55"/>
    <w:bookmarkStart w:id="66" w:name="режимы-сервис"/>
    <w:p>
      <w:pPr>
        <w:pStyle w:val="Heading2"/>
      </w:pPr>
      <w:r>
        <w:t xml:space="preserve">Режимы СЕРВИС</w:t>
      </w:r>
    </w:p>
    <w:bookmarkStart w:id="56" w:name="режим-маркер-начала-формата"/>
    <w:p>
      <w:pPr>
        <w:pStyle w:val="Heading3"/>
      </w:pPr>
      <w:r>
        <w:t xml:space="preserve">1. Режим МАРКЕР НАЧАЛА ФОРМАТА</w:t>
      </w:r>
    </w:p>
    <w:p>
      <w:pPr>
        <w:pStyle w:val="FirstParagraph"/>
      </w:pPr>
      <w:r>
        <w:t xml:space="preserve">Режим предназначен для установки маркера начала формата в точке ввода, т.е. в позиции курсора ввода.</w:t>
      </w:r>
    </w:p>
    <w:bookmarkEnd w:id="56"/>
    <w:bookmarkStart w:id="57" w:name="режим-маркер-конца-формата"/>
    <w:p>
      <w:pPr>
        <w:pStyle w:val="Heading3"/>
      </w:pPr>
      <w:r>
        <w:t xml:space="preserve">2. Режим МАРКЕР КОНЦА ФОРМАТА</w:t>
      </w:r>
    </w:p>
    <w:p>
      <w:pPr>
        <w:pStyle w:val="FirstParagraph"/>
      </w:pPr>
      <w:r>
        <w:t xml:space="preserve">Режим предназначен для установки маркера конца формата в точке ввода, т.е. в позиции курсора ввода. Фрагмент, ограниченный маркерами начала и конца формата, определяет ту часть редактируемого формата, которая используется при форматировании текущего документа (т.е. формат вне пределов данного фрагмента не учитывается). Используется при отладке редактируемого формата по частям.</w:t>
      </w:r>
    </w:p>
    <w:bookmarkEnd w:id="57"/>
    <w:bookmarkStart w:id="58" w:name="режим-подсказчик-полейподполей"/>
    <w:p>
      <w:pPr>
        <w:pStyle w:val="Heading3"/>
      </w:pPr>
      <w:r>
        <w:t xml:space="preserve">3. Режим ПОДСКАЗЧИК ПОЛЕЙ/ПОДПОЛЕЙ</w:t>
      </w:r>
    </w:p>
    <w:p>
      <w:pPr>
        <w:pStyle w:val="FirstParagraph"/>
      </w:pPr>
      <w:r>
        <w:t xml:space="preserve">Режим предназначен для вывода в точке ввода всплывающего меню со списком полей/подполей в соответствии со списком, загруженным с помощью режима ФАЙЛ-САИСОК ПОЛЕЙ/ПОДПОЛЕЙ с целю ввода соответствующей конструкции языка форматирования.</w:t>
      </w:r>
    </w:p>
    <w:bookmarkEnd w:id="58"/>
    <w:bookmarkStart w:id="59" w:name="режим-подсказчик-конструкций-ввода"/>
    <w:p>
      <w:pPr>
        <w:pStyle w:val="Heading3"/>
      </w:pPr>
      <w:r>
        <w:t xml:space="preserve">4. Режим ПОДСКАЗЧИК-КОНСТРУКЦИЙ ВВОДА</w:t>
      </w:r>
    </w:p>
    <w:p>
      <w:pPr>
        <w:pStyle w:val="FirstParagraph"/>
      </w:pPr>
      <w:r>
        <w:t xml:space="preserve">Режим предназначен для вывода в точке ввода всплывающего меню со списком часто употребляемых конструкций языка форматирования с целю их ввода в текст редактируемого формата. В список часто употребляемых конструкций также входит список форматных выходов UNIFOR (при этом используется справочник unifor.mnu).</w:t>
      </w:r>
    </w:p>
    <w:bookmarkEnd w:id="59"/>
    <w:bookmarkStart w:id="60" w:name="режим-автоформатирование"/>
    <w:p>
      <w:pPr>
        <w:pStyle w:val="Heading3"/>
      </w:pPr>
      <w:r>
        <w:t xml:space="preserve">5. Режим АВТОФОРМАТИРОВАНИЕ</w:t>
      </w:r>
    </w:p>
    <w:p>
      <w:pPr>
        <w:pStyle w:val="FirstParagraph"/>
      </w:pPr>
      <w:r>
        <w:t xml:space="preserve">Режим работает как переключатель. Включенное состояние этого режима означает, что форматирование текущего документа (в ОБЛАСТИ ПОЛНОГО ОПИСАНИЯ при установке РЕДАКТИРУЕМОГО ФОРМАТА в качестве текущего) осуществляется автоматически при каждом изменении редактируемого формата. Выключенное состояние – отменяет это.</w:t>
      </w:r>
    </w:p>
    <w:bookmarkEnd w:id="60"/>
    <w:bookmarkStart w:id="61" w:name="режим-выполнить-форматирование"/>
    <w:p>
      <w:pPr>
        <w:pStyle w:val="Heading3"/>
      </w:pPr>
      <w:r>
        <w:t xml:space="preserve">6. Режим ВЫПОЛНИТЬ ФОРМАТИРОВАНИЕ</w:t>
      </w:r>
    </w:p>
    <w:p>
      <w:pPr>
        <w:pStyle w:val="FirstParagraph"/>
      </w:pPr>
      <w:r>
        <w:t xml:space="preserve">Режим имеет смысл только в случае, если выключено АВТОФОРМАТИРОВАНИЕ и в качестве текущего формата установлен РЕДАКТИРУЕМЫЙ ФОРМАТ– при этом происходит форматирование текущего документа в соответствии с редактируемым форматом.</w:t>
      </w:r>
    </w:p>
    <w:bookmarkEnd w:id="61"/>
    <w:bookmarkStart w:id="65" w:name="режим-настройка"/>
    <w:p>
      <w:pPr>
        <w:pStyle w:val="Heading3"/>
      </w:pPr>
      <w:r>
        <w:t xml:space="preserve">7. Режим НАСТРОЙКА</w:t>
      </w:r>
    </w:p>
    <w:p>
      <w:pPr>
        <w:pStyle w:val="FirstParagraph"/>
      </w:pPr>
      <w:r>
        <w:t xml:space="preserve">Режим предназначен для установки параметров пользовательского интерфейса. Для установки предлагается форма (см. Рисунок 1).</w:t>
      </w:r>
    </w:p>
    <w:p>
      <w:pPr>
        <w:pStyle w:val="CaptionedFigure"/>
      </w:pPr>
      <w:r>
        <w:drawing>
          <wp:inline>
            <wp:extent cx="4687503" cy="2945330"/>
            <wp:effectExtent b="0" l="0" r="0" t="0"/>
            <wp:docPr descr="Рисунок 1 - Форма для установки параметров интерфейса" title="Форма для установки параметров интерфейса" id="63" name="Picture"/>
            <a:graphic>
              <a:graphicData uri="http://schemas.openxmlformats.org/drawingml/2006/picture">
                <pic:pic>
                  <pic:nvPicPr>
                    <pic:cNvPr descr="modules/Help/Help/Admin64Server/GenPft64/images/3.png" id="64" name="Picture"/>
                    <pic:cNvPicPr>
                      <a:picLocks noChangeArrowheads="1" noChangeAspect="1"/>
                    </pic:cNvPicPr>
                  </pic:nvPicPr>
                  <pic:blipFill>
                    <a:blip r:embed="rId62"/>
                    <a:stretch>
                      <a:fillRect/>
                    </a:stretch>
                  </pic:blipFill>
                  <pic:spPr bwMode="auto">
                    <a:xfrm>
                      <a:off x="0" y="0"/>
                      <a:ext cx="4687503" cy="2945330"/>
                    </a:xfrm>
                    <a:prstGeom prst="rect">
                      <a:avLst/>
                    </a:prstGeom>
                    <a:noFill/>
                    <a:ln w="9525">
                      <a:noFill/>
                      <a:headEnd/>
                      <a:tailEnd/>
                    </a:ln>
                  </pic:spPr>
                </pic:pic>
              </a:graphicData>
            </a:graphic>
          </wp:inline>
        </w:drawing>
      </w:r>
    </w:p>
    <w:p>
      <w:pPr>
        <w:pStyle w:val="ImageCaption"/>
      </w:pPr>
      <w:r>
        <w:t xml:space="preserve">Рисунок 1 - Форма для установки параметров интерфейса</w:t>
      </w:r>
    </w:p>
    <w:p>
      <w:pPr>
        <w:pStyle w:val="BodyText"/>
      </w:pPr>
      <w:r>
        <w:t xml:space="preserve">Параметры настройки интерфейса распределены по четырем закладкам:</w:t>
      </w:r>
      <w:r>
        <w:t xml:space="preserve"> </w:t>
      </w:r>
      <w:r>
        <w:t xml:space="preserve">* ОСНОВНЫЕ;</w:t>
      </w:r>
      <w:r>
        <w:t xml:space="preserve"> </w:t>
      </w:r>
      <w:r>
        <w:t xml:space="preserve">* ВИД;</w:t>
      </w:r>
      <w:r>
        <w:t xml:space="preserve"> </w:t>
      </w:r>
      <w:r>
        <w:t xml:space="preserve">* ЦВЕТА;</w:t>
      </w:r>
      <w:r>
        <w:t xml:space="preserve"> </w:t>
      </w:r>
      <w:r>
        <w:t xml:space="preserve">* ИСТОРИЯ.</w:t>
      </w:r>
    </w:p>
    <w:p>
      <w:pPr>
        <w:pStyle w:val="BodyText"/>
      </w:pPr>
      <w:r>
        <w:t xml:space="preserve">На закладке ОСНОВНЫЕ находятся следующие параметры:</w:t>
      </w:r>
      <w:r>
        <w:t xml:space="preserve"> </w:t>
      </w:r>
      <w:r>
        <w:t xml:space="preserve">* ПРЕДЕЛ ОТМЕНЫ ВВОДА – размер стека для режима ОТМЕНИТЬ ВВОД, т.е. максимальное количество операций отмены ввода, выполняемых подряд;</w:t>
      </w:r>
      <w:r>
        <w:t xml:space="preserve"> </w:t>
      </w:r>
      <w:r>
        <w:t xml:space="preserve">* ДЛИНА ТАБУЛЯЦИИ – размер отступа при вводе символа табуляции;</w:t>
      </w:r>
      <w:r>
        <w:t xml:space="preserve"> </w:t>
      </w:r>
      <w:r>
        <w:t xml:space="preserve">* АВТООТСТУП – автоматический ввод отступа на новой строке, равный отступу на предыдущей строке;</w:t>
      </w:r>
      <w:r>
        <w:t xml:space="preserve"> </w:t>
      </w:r>
      <w:r>
        <w:t xml:space="preserve">* ПОМНИТЬ РАБОЧУЮ БД – запоминание базы данных, используемой для тестирования, для последующих сеансов работы.</w:t>
      </w:r>
    </w:p>
    <w:p>
      <w:pPr>
        <w:pStyle w:val="BodyText"/>
      </w:pPr>
      <w:r>
        <w:t xml:space="preserve">На закладке ВИД находятся параметры:</w:t>
      </w:r>
      <w:r>
        <w:t xml:space="preserve"> </w:t>
      </w:r>
      <w:r>
        <w:t xml:space="preserve">* РАЗМЕР ЗНАЧКОВ – размер пиктограмм (в пикселях) для режимов главного меню и кнопок панели инструментов;</w:t>
      </w:r>
      <w:r>
        <w:t xml:space="preserve"> </w:t>
      </w:r>
      <w:r>
        <w:t xml:space="preserve">* ШРИФТ – шрифт, используемый в области редактируемого формата.</w:t>
      </w:r>
    </w:p>
    <w:p>
      <w:pPr>
        <w:pStyle w:val="BodyText"/>
      </w:pPr>
      <w:r>
        <w:t xml:space="preserve">На закладке ЦВЕТА находятся компоненты, которые позволяют установить цвета для выделения различных элементов языка форматирования в области редактируемого формата.</w:t>
      </w:r>
    </w:p>
    <w:p>
      <w:pPr>
        <w:pStyle w:val="BodyText"/>
      </w:pPr>
      <w:r>
        <w:t xml:space="preserve">На закладке ИСТОРИЯ можно установить размеры списков, в которых запоминаются (для повторных действий и последующих сеансов работы) открывавшиеся файлы различных типов.</w:t>
      </w:r>
    </w:p>
    <w:bookmarkEnd w:id="65"/>
    <w:bookmarkEnd w:id="66"/>
    <w:bookmarkEnd w:id="67"/>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 Type="http://schemas.openxmlformats.org/officeDocument/2006/relationships/image" Id="rId62" Target="media/rId62.png" /><Relationship Type="http://schemas.openxmlformats.org/officeDocument/2006/relationships/hyperlink" Id="rId17" Target="?id=Help/Show&amp;m=Help/Help/Admin64Server/GenPft64/GeneralInfo" TargetMode="External" /></Relationships>
</file>

<file path=word/_rels/footnotes.xml.rels><?xml version="1.0" encoding="UTF-8"?><Relationships xmlns="http://schemas.openxmlformats.org/package/2006/relationships"><Relationship Type="http://schemas.openxmlformats.org/officeDocument/2006/relationships/hyperlink" Id="rId17" Target="?id=Help/Show&amp;m=Help/Help/Admin64Server/GenPft64/GeneralInfo"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Редактор форматов</dc:title>
  <dc:creator/>
  <cp:keywords/>
  <dcterms:created xsi:type="dcterms:W3CDTF">2026-10-06T06:05:26Z</dcterms:created>
  <dcterms:modified xsi:type="dcterms:W3CDTF">2026-10-06T06:05:26Z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