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&amp;uf(’+F… - Команда постредактуры: очистить результат расформатирования от RTF-конструкций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ccf08d363c079dbd1de4b156cf48b5d8a254af3"/>
    <w:p>
      <w:pPr>
        <w:pStyle w:val="Heading1"/>
      </w:pPr>
      <w:r>
        <w:t xml:space="preserve">&amp;uf(’+F… - Команда постредактуры: очистить результат расформатирования от RTF-конструкций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Команда постредактуры: очистить результат расформатирования от RTF-конструкций. Имеет смысл использовать один раз в любом месте</w:t>
      </w:r>
      <w:r>
        <w:t xml:space="preserve"> </w:t>
      </w:r>
      <w:r>
        <w:t xml:space="preserve">формата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+F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&amp;unifor('+F')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&amp;uf(’+F… - Команда постредактуры: очистить результат расформатирования от RTF-конструкций</dc:title>
  <dc:creator/>
  <cp:keywords/>
  <dcterms:created xsi:type="dcterms:W3CDTF">2026-10-06T02:46:16Z</dcterms:created>
  <dcterms:modified xsi:type="dcterms:W3CDTF">2026-10-06T02:46:16Z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