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&amp;uf(’+2… - Выполнить внешнее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2---выполнить-внешнее-приложение"/>
    <w:p>
      <w:pPr>
        <w:pStyle w:val="Heading1"/>
      </w:pPr>
      <w:r>
        <w:t xml:space="preserve">&amp;uf(’+2… - Выполнить внешнее приложение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&amp;uf(’+2… - Выполнить внешнее приложение</dc:title>
  <dc:creator/>
  <cp:keywords/>
  <dcterms:created xsi:type="dcterms:W3CDTF">2026-10-04T17:15:04Z</dcterms:created>
  <dcterms:modified xsi:type="dcterms:W3CDTF">2026-10-04T17:15:04Z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