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&amp;uf(’+E… - Возвращает порядковый номер заданного поля в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0c6e3866e612b85d44f5e594ba126faf7d7c2a3"/>
    <w:p>
      <w:pPr>
        <w:pStyle w:val="Heading1"/>
      </w:pPr>
      <w:r>
        <w:t xml:space="preserve">&amp;uf(’+E… - Возвращает порядковый номер заданного поля в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&amp;uf(’+E… - Возвращает порядковый номер заданного поля в записи</dc:title>
  <dc:creator/>
  <cp:keywords/>
  <dcterms:created xsi:type="dcterms:W3CDTF">2026-10-04T06:44:33Z</dcterms:created>
  <dcterms:modified xsi:type="dcterms:W3CDTF">2026-10-04T06:44:33Z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