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[I128-912] TRE-деревья и иерархические справочники редакторов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56d8c66c488ec56611afdee7b12bdf1bd5f9e"/>
    <w:p>
      <w:pPr>
        <w:pStyle w:val="Heading1"/>
      </w:pPr>
      <w:r>
        <w:t xml:space="preserve">[I128-912] TRE-деревья и иерархические справочники редакторов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Tre/FileFormat</w:t>
      </w:r>
      <w:r>
        <w:t xml:space="preserve"> </w:t>
      </w:r>
      <w:r>
        <w:t xml:space="preserve">- формат и именование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пример иерархии по табуляции, область поиска и связь с редакторами.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Tre/Root</w:t>
      </w:r>
      <w:r>
        <w:t xml:space="preserve"> </w:t>
      </w:r>
      <w:r>
        <w:t xml:space="preserve">- добавлено описание роли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в редакторах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Tre/Purpose</w:t>
      </w:r>
      <w:r>
        <w:t xml:space="preserve"> </w:t>
      </w:r>
      <w:r>
        <w:t xml:space="preserve">- уточнены порядок загрузки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структура результата, кэш и платформенная совместимость Windows/Linux.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описывает подготовку и загрузку древовидных справочников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которые используются редакторами записей для выбора иерархических значений. Добавлено описание формата строк, вложенности по табуляции, нормализации имени файла, чтения из области базы или системной области, кэширования и использования в методе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5"/>
    <w:p>
      <w:pPr>
        <w:pStyle w:val="Heading3"/>
      </w:pPr>
      <w:r>
        <w:t xml:space="preserve">1.1. 🔗 Соответствует задача: I128-875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[I128-875]</w:t>
        </w:r>
      </w:hyperlink>
      <w:r>
        <w:t xml:space="preserve"> </w:t>
      </w:r>
      <w:r>
        <w:t xml:space="preserve">подготовка редактора tre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[I128-912] TRE-деревья и иерархические справочники редакторов</dc:title>
  <dc:creator/>
  <cp:keywords/>
  <dcterms:created xsi:type="dcterms:W3CDTF">2026-10-06T00:57:37Z</dcterms:created>
  <dcterms:modified xsi:type="dcterms:W3CDTF">2026-10-06T00:57:37Z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